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E90" w:rsidRPr="00AA6E90" w:rsidRDefault="00AA6E90" w:rsidP="00AA6E90">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r w:rsidRPr="00AA6E90">
        <w:rPr>
          <w:rFonts w:ascii="微软雅黑" w:eastAsia="微软雅黑" w:hAnsi="微软雅黑" w:cs="宋体" w:hint="eastAsia"/>
          <w:b/>
          <w:bCs/>
          <w:color w:val="4B4B4B"/>
          <w:kern w:val="36"/>
          <w:sz w:val="30"/>
          <w:szCs w:val="30"/>
        </w:rPr>
        <w:t>教育部办公厅关于推荐/提名2019年度</w:t>
      </w:r>
      <w:r w:rsidRPr="00AA6E90">
        <w:rPr>
          <w:rFonts w:ascii="微软雅黑" w:eastAsia="微软雅黑" w:hAnsi="微软雅黑" w:cs="宋体" w:hint="eastAsia"/>
          <w:b/>
          <w:bCs/>
          <w:color w:val="4B4B4B"/>
          <w:kern w:val="36"/>
          <w:sz w:val="30"/>
          <w:szCs w:val="30"/>
        </w:rPr>
        <w:br/>
        <w:t>高等学校科学研究优秀成果奖</w:t>
      </w:r>
      <w:r w:rsidRPr="00AA6E90">
        <w:rPr>
          <w:rFonts w:ascii="微软雅黑" w:eastAsia="微软雅黑" w:hAnsi="微软雅黑" w:cs="宋体" w:hint="eastAsia"/>
          <w:b/>
          <w:bCs/>
          <w:color w:val="4B4B4B"/>
          <w:kern w:val="36"/>
          <w:sz w:val="30"/>
          <w:szCs w:val="30"/>
        </w:rPr>
        <w:br/>
        <w:t>（科学技术）的通知</w:t>
      </w:r>
    </w:p>
    <w:p w:rsidR="00AA6E90" w:rsidRPr="00AA6E90" w:rsidRDefault="00AA6E90" w:rsidP="00AA6E90">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szCs w:val="24"/>
        </w:rPr>
      </w:pPr>
      <w:r w:rsidRPr="00AA6E90">
        <w:rPr>
          <w:rFonts w:ascii="微软雅黑" w:eastAsia="微软雅黑" w:hAnsi="微软雅黑" w:cs="宋体" w:hint="eastAsia"/>
          <w:color w:val="4B4B4B"/>
          <w:kern w:val="0"/>
          <w:sz w:val="24"/>
          <w:szCs w:val="24"/>
        </w:rPr>
        <w:t>教技厅函〔2019〕29号</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各省、自治区、直辖市教育厅（教委），新疆生产建设兵团教育局，有关部门（单位）教育司（局），中国科学技术协会办公厅，部属各高等学校：</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为贯彻落实党的十九大精神，激励自主创新，激发人才活力，营造良好创新环境，促进高等学校科技创新与人才培养，我部决定启动2019年度高等学校科学研究优秀成果奖（科学技术）（以下简称高校科技奖）项目的推荐/提名工作。现将有关事项通知如下。</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b/>
          <w:bCs/>
          <w:kern w:val="0"/>
          <w:sz w:val="24"/>
          <w:szCs w:val="24"/>
        </w:rPr>
        <w:t xml:space="preserve">　　一、推荐/提名方式 </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1.单位推荐</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中央部委所属高等学校的各类研究成果，经学校批准，由学校直接推荐；地方高等学校的各类研究成果，经学校批准，由省、自治区、直辖市教育厅（教委）统一推荐。各单位推荐项目数额不限，推荐号和校验码由我部统一发送。</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2.专家或组织提名</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中国科学院院士、中国工程院院士，可以2人联合提名1项所熟悉专业的研究成果或1名青年科学奖人选；一流大学建设高校（42所）校长、教育部科技委各学部、中国科协管辖的有关协会（中国数学会、中国物理学会、中国力学会、中国化学会、中国地质学会、中国机械工程学会、中国化工学会、中国土木工程学会、中国材料研究学会、中国动力工程学会、中国电子学会、中国通信学会、中国自动化学会、中国农学会、中华医学会）可提名1名青年科学奖人选。</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提名专家或组织请于2019年3月31日前向我部提出申请（申请表见附件1），电邮及附件标题为“专家提名申请表—奖种—所有提名专家姓名”，多名专家联合提名还需同时抄送其他提名专家。经审核符合提名要求的，我部将向提名专家或组织统一发送推荐号和校验码。</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b/>
          <w:bCs/>
          <w:kern w:val="0"/>
          <w:sz w:val="24"/>
          <w:szCs w:val="24"/>
        </w:rPr>
        <w:t xml:space="preserve">　　二、基本条件 </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被推荐/提名项目（人选）必须符合《高等学校科学研究优秀成果奖（科学技术）奖励办法》的有关要求，还必须满足以下条件：</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1.被推荐/提名项目第一完成单位是高等学校。</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2.所提供的代表性论文论著应当于2016年12月31日前公开发表，推荐/提名技术发明奖和科学技术进步奖项目应当于2016年12月31日前完成整体技术应用。</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3.列入国家或省部级计划、基金支持的项目，应当在项目整体验收通过后推荐。</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4.同一人同一年度只能作为一个项目的完成人参加评审。</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lastRenderedPageBreak/>
        <w:t xml:space="preserve">　　5.被推荐/提名项目所含技术内容，不得使用任何已经获得或正在申报的省部级和国家级科技奖励的项目内容，否则视为重复报奖。</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6.已通过2018年度高等学校科学研究优秀成果奖（科学技术）形式审查的项目完成人，不能作为2019年度高等学校科学研究优秀成果奖（科学技术）项目完成人。</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b/>
          <w:bCs/>
          <w:kern w:val="0"/>
          <w:sz w:val="24"/>
          <w:szCs w:val="24"/>
        </w:rPr>
        <w:t xml:space="preserve">　　三、推荐/提名程序 </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各类项目均按照通用项目或专用项目的分类分别填写、公示、报送。专用项目是指内容涉及国家秘密的项目，除专用项目外的其他项目均为通用项目。</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（一）推荐书填写</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1.推荐书是高等学校科学研究优秀成果奖（科学技术）评审的主要依据，请推荐单位/提名专家或组织按照《2019年度高等学校科学研究优秀成果奖（科学技术）推荐工作手册》（附件2）要求，如实、准确、完整填写，并对完成人（青年科学奖候选人）的政治立场、师德学风、教书育人等情况进行评价。</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2.通用项目推荐单位/提名专家或组织可于2019年4月15日起凭推荐号和登录口令登录“教育部科技管理信息系统”（以下简称管理信息系统，网址等具体事宜另行通知），按要求在线填写、提交和推荐。</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3.专用项目需按要求于2019年6月1日前至教育部科技司进行成果登记，参照推荐书模板（2019年4月15日起可从管理信息系统下载）、按照保密规定填写和推荐。</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（二）公示</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1.所有推荐项目（人选）须在所有完成人所在单位进行相应公示，公示期不少于5个工作日，公示无异议或虽有异议但经处理后再次公示无异议的项目方可推荐。</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2.通用项目公示内容需按照附件2中相关要求进行，公示截图须在报送材料前上传至管理信息系统。</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3.专用项目按照保密规定，通过内部渠道在一定范围内进行公示。公示情况以书面形式报送。</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b/>
          <w:bCs/>
          <w:kern w:val="0"/>
          <w:sz w:val="24"/>
          <w:szCs w:val="24"/>
        </w:rPr>
        <w:t xml:space="preserve">　　四、材料报送 </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请推荐单位/提名专家或组织按规定做好推荐材料的审核、报送工作。</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（一）电子版材料报送</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通用项目推荐材料电子版直接通过管理信息系统报送，截止时间为2019年6月1日。</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专用项目推荐材料电子版，由推荐单位统一刻录在1张光盘上，随纸质材料由专人直接报送。</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（二）纸质材料报送</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1.推荐单位须以公函正式报送推荐材料。中央部委所属高校推荐材料直接报送，地方高校推荐材料由省级教育行政部门审核汇总后统一报送。提名专家或组织可直接报送推荐材料。截止时间为2019年6月10日。</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2.推荐材料包括：推荐函1份，内容包括推荐项目公示情况及结果，推荐项目数量和汇总表（附件3、4）；通用项目纸质推荐书2套（含1套原件），附件一并装订成册；专用项目纸质推荐书10套（含1套原件），附件一并装订成册；如有回避要求，回避专家申请表1份（附件5，选填）。</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（三）联系方式</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lastRenderedPageBreak/>
        <w:t xml:space="preserve">　　联系单位：教育部科学技术司</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1.通用项目</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联系人：王骁、张拥军</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联系电话：010-66096702、66096298、66096865</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邮箱：wx@moe.edu.cn</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地址：北京市西城区大木仓胡同37号南楼408室</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邮编：100816</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2.专用项目</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联系人：阳浩、李渝红</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联系电话：010-66097374、66096955</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地址：北京市西城区大木仓胡同37号南楼411室</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邮编：100816</w:t>
      </w:r>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附件：1.</w:t>
      </w:r>
      <w:hyperlink r:id="rId6" w:tgtFrame="_blank" w:history="1">
        <w:r w:rsidRPr="00AA6E90">
          <w:rPr>
            <w:rFonts w:asciiTheme="minorEastAsia" w:hAnsiTheme="minorEastAsia" w:cs="宋体" w:hint="eastAsia"/>
            <w:kern w:val="0"/>
            <w:sz w:val="24"/>
            <w:szCs w:val="24"/>
          </w:rPr>
          <w:t>2019年度高等学校科学研究优秀成果奖（科学技术）专家提名申请表</w:t>
        </w:r>
      </w:hyperlink>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2.</w:t>
      </w:r>
      <w:hyperlink r:id="rId7" w:tgtFrame="_blank" w:history="1">
        <w:r w:rsidRPr="00AA6E90">
          <w:rPr>
            <w:rFonts w:asciiTheme="minorEastAsia" w:hAnsiTheme="minorEastAsia" w:cs="宋体" w:hint="eastAsia"/>
            <w:kern w:val="0"/>
            <w:sz w:val="24"/>
            <w:szCs w:val="24"/>
          </w:rPr>
          <w:t>2019年度高等学校科学研究优秀成果奖（科学技术）推荐工作手册（只发电子版）</w:t>
        </w:r>
      </w:hyperlink>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3.</w:t>
      </w:r>
      <w:hyperlink r:id="rId8" w:tgtFrame="_blank" w:history="1">
        <w:r w:rsidRPr="00AA6E90">
          <w:rPr>
            <w:rFonts w:asciiTheme="minorEastAsia" w:hAnsiTheme="minorEastAsia" w:cs="宋体" w:hint="eastAsia"/>
            <w:kern w:val="0"/>
            <w:sz w:val="24"/>
            <w:szCs w:val="24"/>
          </w:rPr>
          <w:t>高等学校科学研究优秀成果奖（科学技术）推荐通用项目汇总表</w:t>
        </w:r>
      </w:hyperlink>
    </w:p>
    <w:p w:rsidR="00AA6E90" w:rsidRPr="00AA6E90" w:rsidRDefault="00AA6E90" w:rsidP="00AA6E90">
      <w:pPr>
        <w:widowControl/>
        <w:shd w:val="clear" w:color="auto" w:fill="FFFFFF"/>
        <w:jc w:val="left"/>
        <w:rPr>
          <w:rFonts w:asciiTheme="minorEastAsia" w:hAnsiTheme="minorEastAsia" w:cs="宋体"/>
          <w:kern w:val="0"/>
          <w:sz w:val="24"/>
          <w:szCs w:val="24"/>
        </w:rPr>
      </w:pPr>
      <w:r w:rsidRPr="00AA6E90">
        <w:rPr>
          <w:rFonts w:asciiTheme="minorEastAsia" w:hAnsiTheme="minorEastAsia" w:cs="宋体" w:hint="eastAsia"/>
          <w:kern w:val="0"/>
          <w:sz w:val="24"/>
          <w:szCs w:val="24"/>
        </w:rPr>
        <w:t xml:space="preserve">　　　　　4.</w:t>
      </w:r>
      <w:hyperlink r:id="rId9" w:tgtFrame="_blank" w:history="1">
        <w:r w:rsidRPr="00AA6E90">
          <w:rPr>
            <w:rFonts w:asciiTheme="minorEastAsia" w:hAnsiTheme="minorEastAsia" w:cs="宋体" w:hint="eastAsia"/>
            <w:kern w:val="0"/>
            <w:sz w:val="24"/>
            <w:szCs w:val="24"/>
          </w:rPr>
          <w:t>高等学校科学研究优秀成果奖（科学技术）推荐专用项目汇总表</w:t>
        </w:r>
      </w:hyperlink>
    </w:p>
    <w:p w:rsidR="00AA6E90" w:rsidRDefault="00AA6E90" w:rsidP="00AA6E90">
      <w:pPr>
        <w:widowControl/>
        <w:shd w:val="clear" w:color="auto" w:fill="FFFFFF"/>
        <w:jc w:val="left"/>
        <w:rPr>
          <w:rFonts w:hint="eastAsia"/>
        </w:rPr>
      </w:pPr>
      <w:r w:rsidRPr="00AA6E90">
        <w:rPr>
          <w:rFonts w:asciiTheme="minorEastAsia" w:hAnsiTheme="minorEastAsia" w:cs="宋体" w:hint="eastAsia"/>
          <w:kern w:val="0"/>
          <w:sz w:val="24"/>
          <w:szCs w:val="24"/>
        </w:rPr>
        <w:t xml:space="preserve">　　　　　5.</w:t>
      </w:r>
      <w:hyperlink r:id="rId10" w:tgtFrame="_blank" w:history="1">
        <w:r w:rsidRPr="00AA6E90">
          <w:rPr>
            <w:rFonts w:asciiTheme="minorEastAsia" w:hAnsiTheme="minorEastAsia" w:cs="宋体" w:hint="eastAsia"/>
            <w:kern w:val="0"/>
            <w:sz w:val="24"/>
            <w:szCs w:val="24"/>
          </w:rPr>
          <w:t>回避专家申请表</w:t>
        </w:r>
      </w:hyperlink>
    </w:p>
    <w:p w:rsidR="00DD77CE" w:rsidRDefault="00DD77CE" w:rsidP="00AA6E90">
      <w:pPr>
        <w:widowControl/>
        <w:shd w:val="clear" w:color="auto" w:fill="FFFFFF"/>
        <w:jc w:val="left"/>
        <w:rPr>
          <w:rFonts w:hint="eastAsia"/>
        </w:rPr>
      </w:pPr>
    </w:p>
    <w:p w:rsidR="00DD77CE" w:rsidRPr="00AA6E90" w:rsidRDefault="00DD77CE" w:rsidP="00AA6E90">
      <w:pPr>
        <w:widowControl/>
        <w:shd w:val="clear" w:color="auto" w:fill="FFFFFF"/>
        <w:jc w:val="left"/>
        <w:rPr>
          <w:rFonts w:asciiTheme="minorEastAsia" w:hAnsiTheme="minorEastAsia" w:cs="宋体"/>
          <w:kern w:val="0"/>
          <w:sz w:val="24"/>
          <w:szCs w:val="24"/>
        </w:rPr>
      </w:pPr>
    </w:p>
    <w:p w:rsidR="00AA6E90" w:rsidRPr="00AA6E90" w:rsidRDefault="00AA6E90" w:rsidP="00AA6E90">
      <w:pPr>
        <w:widowControl/>
        <w:shd w:val="clear" w:color="auto" w:fill="FFFFFF"/>
        <w:jc w:val="right"/>
        <w:rPr>
          <w:rFonts w:asciiTheme="minorEastAsia" w:hAnsiTheme="minorEastAsia" w:cs="宋体"/>
          <w:kern w:val="0"/>
          <w:sz w:val="24"/>
          <w:szCs w:val="24"/>
        </w:rPr>
      </w:pPr>
      <w:r w:rsidRPr="00AA6E90">
        <w:rPr>
          <w:rFonts w:asciiTheme="minorEastAsia" w:hAnsiTheme="minorEastAsia" w:cs="宋体" w:hint="eastAsia"/>
          <w:kern w:val="0"/>
          <w:sz w:val="24"/>
          <w:szCs w:val="24"/>
        </w:rPr>
        <w:t>教育部办公厅</w:t>
      </w:r>
    </w:p>
    <w:p w:rsidR="00AA6E90" w:rsidRPr="00AA6E90" w:rsidRDefault="00AA6E90" w:rsidP="00AA6E90">
      <w:pPr>
        <w:widowControl/>
        <w:shd w:val="clear" w:color="auto" w:fill="FFFFFF"/>
        <w:jc w:val="right"/>
        <w:rPr>
          <w:rFonts w:asciiTheme="minorEastAsia" w:hAnsiTheme="minorEastAsia" w:cs="宋体"/>
          <w:kern w:val="0"/>
          <w:sz w:val="24"/>
          <w:szCs w:val="24"/>
        </w:rPr>
      </w:pPr>
      <w:r w:rsidRPr="00AA6E90">
        <w:rPr>
          <w:rFonts w:asciiTheme="minorEastAsia" w:hAnsiTheme="minorEastAsia" w:cs="宋体" w:hint="eastAsia"/>
          <w:kern w:val="0"/>
          <w:sz w:val="24"/>
          <w:szCs w:val="24"/>
        </w:rPr>
        <w:t>2019年2月27日</w:t>
      </w:r>
    </w:p>
    <w:p w:rsidR="00AA6E90" w:rsidRPr="00AA6E90" w:rsidRDefault="00AA6E90" w:rsidP="00AA6E90">
      <w:pPr>
        <w:rPr>
          <w:rFonts w:asciiTheme="minorEastAsia" w:hAnsiTheme="minorEastAsia"/>
        </w:rPr>
      </w:pPr>
    </w:p>
    <w:sectPr w:rsidR="00AA6E90" w:rsidRPr="00AA6E90" w:rsidSect="00583FFF">
      <w:footerReference w:type="default" r:id="rId11"/>
      <w:pgSz w:w="11906" w:h="16838" w:code="9"/>
      <w:pgMar w:top="2098" w:right="1508" w:bottom="1713"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C0C" w:rsidRDefault="00EC3C0C" w:rsidP="001E272B">
      <w:r>
        <w:separator/>
      </w:r>
    </w:p>
  </w:endnote>
  <w:endnote w:type="continuationSeparator" w:id="0">
    <w:p w:rsidR="00EC3C0C" w:rsidRDefault="00EC3C0C" w:rsidP="001E27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1A6" w:rsidRDefault="00EC3C0C">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C0C" w:rsidRDefault="00EC3C0C" w:rsidP="001E272B">
      <w:r>
        <w:separator/>
      </w:r>
    </w:p>
  </w:footnote>
  <w:footnote w:type="continuationSeparator" w:id="0">
    <w:p w:rsidR="00EC3C0C" w:rsidRDefault="00EC3C0C" w:rsidP="001E27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272B"/>
    <w:rsid w:val="000C03AE"/>
    <w:rsid w:val="001A1D06"/>
    <w:rsid w:val="001E272B"/>
    <w:rsid w:val="00286A28"/>
    <w:rsid w:val="00383740"/>
    <w:rsid w:val="00400915"/>
    <w:rsid w:val="00453B06"/>
    <w:rsid w:val="00583FFF"/>
    <w:rsid w:val="005C4CE1"/>
    <w:rsid w:val="00603B14"/>
    <w:rsid w:val="007115E9"/>
    <w:rsid w:val="00712358"/>
    <w:rsid w:val="00716D98"/>
    <w:rsid w:val="00735F32"/>
    <w:rsid w:val="00740449"/>
    <w:rsid w:val="00914701"/>
    <w:rsid w:val="00937FFC"/>
    <w:rsid w:val="0098742D"/>
    <w:rsid w:val="009B22AC"/>
    <w:rsid w:val="009F453B"/>
    <w:rsid w:val="00AA6E90"/>
    <w:rsid w:val="00DD77CE"/>
    <w:rsid w:val="00EC3C0C"/>
    <w:rsid w:val="00F108DC"/>
    <w:rsid w:val="00FC07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3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27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E272B"/>
    <w:rPr>
      <w:sz w:val="18"/>
      <w:szCs w:val="18"/>
    </w:rPr>
  </w:style>
  <w:style w:type="paragraph" w:styleId="a4">
    <w:name w:val="footer"/>
    <w:basedOn w:val="a"/>
    <w:link w:val="Char0"/>
    <w:unhideWhenUsed/>
    <w:rsid w:val="001E272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E272B"/>
    <w:rPr>
      <w:sz w:val="18"/>
      <w:szCs w:val="18"/>
    </w:rPr>
  </w:style>
  <w:style w:type="character" w:styleId="a5">
    <w:name w:val="page number"/>
    <w:basedOn w:val="a0"/>
    <w:rsid w:val="001E272B"/>
  </w:style>
  <w:style w:type="paragraph" w:styleId="a6">
    <w:name w:val="Body Text Indent"/>
    <w:basedOn w:val="a"/>
    <w:link w:val="Char1"/>
    <w:rsid w:val="00453B06"/>
    <w:pPr>
      <w:spacing w:line="552" w:lineRule="atLeast"/>
      <w:ind w:firstLineChars="200" w:firstLine="640"/>
    </w:pPr>
    <w:rPr>
      <w:rFonts w:ascii="仿宋_GB2312" w:eastAsia="仿宋_GB2312" w:hAnsi="宋体" w:cs="Times New Roman"/>
      <w:sz w:val="32"/>
      <w:szCs w:val="28"/>
    </w:rPr>
  </w:style>
  <w:style w:type="character" w:customStyle="1" w:styleId="Char1">
    <w:name w:val="正文文本缩进 Char"/>
    <w:basedOn w:val="a0"/>
    <w:link w:val="a6"/>
    <w:rsid w:val="00453B06"/>
    <w:rPr>
      <w:rFonts w:ascii="仿宋_GB2312" w:eastAsia="仿宋_GB2312" w:hAnsi="宋体" w:cs="Times New Roman"/>
      <w:sz w:val="32"/>
      <w:szCs w:val="28"/>
    </w:rPr>
  </w:style>
  <w:style w:type="paragraph" w:customStyle="1" w:styleId="1">
    <w:name w:val="列出段落1"/>
    <w:basedOn w:val="a"/>
    <w:unhideWhenUsed/>
    <w:qFormat/>
    <w:rsid w:val="00453B06"/>
    <w:pPr>
      <w:ind w:firstLineChars="200" w:firstLine="420"/>
    </w:pPr>
    <w:rPr>
      <w:rFonts w:ascii="Calibri" w:eastAsia="宋体" w:hAnsi="Calibri" w:cs="Times New Roman"/>
      <w:szCs w:val="24"/>
    </w:rPr>
  </w:style>
  <w:style w:type="paragraph" w:customStyle="1" w:styleId="A7">
    <w:name w:val="正文 A"/>
    <w:qFormat/>
    <w:rsid w:val="00453B06"/>
    <w:pPr>
      <w:widowControl w:val="0"/>
      <w:jc w:val="both"/>
    </w:pPr>
    <w:rPr>
      <w:rFonts w:ascii="Arial Unicode MS" w:eastAsia="宋体" w:hAnsi="Arial Unicode MS" w:cs="Arial Unicode MS"/>
      <w:color w:val="000000"/>
      <w:szCs w:val="21"/>
      <w:u w:color="000000"/>
    </w:rPr>
  </w:style>
  <w:style w:type="character" w:styleId="a8">
    <w:name w:val="Strong"/>
    <w:basedOn w:val="a0"/>
    <w:uiPriority w:val="22"/>
    <w:qFormat/>
    <w:rsid w:val="00AA6E90"/>
    <w:rPr>
      <w:b/>
      <w:bCs/>
    </w:rPr>
  </w:style>
</w:styles>
</file>

<file path=word/webSettings.xml><?xml version="1.0" encoding="utf-8"?>
<w:webSettings xmlns:r="http://schemas.openxmlformats.org/officeDocument/2006/relationships" xmlns:w="http://schemas.openxmlformats.org/wordprocessingml/2006/main">
  <w:divs>
    <w:div w:id="841165913">
      <w:bodyDiv w:val="1"/>
      <w:marLeft w:val="0"/>
      <w:marRight w:val="0"/>
      <w:marTop w:val="0"/>
      <w:marBottom w:val="0"/>
      <w:divBdr>
        <w:top w:val="none" w:sz="0" w:space="0" w:color="auto"/>
        <w:left w:val="none" w:sz="0" w:space="0" w:color="auto"/>
        <w:bottom w:val="none" w:sz="0" w:space="0" w:color="auto"/>
        <w:right w:val="none" w:sz="0" w:space="0" w:color="auto"/>
      </w:divBdr>
      <w:divsChild>
        <w:div w:id="477069095">
          <w:marLeft w:val="0"/>
          <w:marRight w:val="0"/>
          <w:marTop w:val="0"/>
          <w:marBottom w:val="0"/>
          <w:divBdr>
            <w:top w:val="none" w:sz="0" w:space="0" w:color="auto"/>
            <w:left w:val="none" w:sz="0" w:space="0" w:color="auto"/>
            <w:bottom w:val="none" w:sz="0" w:space="0" w:color="auto"/>
            <w:right w:val="none" w:sz="0" w:space="0" w:color="auto"/>
          </w:divBdr>
          <w:divsChild>
            <w:div w:id="1109398740">
              <w:marLeft w:val="0"/>
              <w:marRight w:val="0"/>
              <w:marTop w:val="0"/>
              <w:marBottom w:val="0"/>
              <w:divBdr>
                <w:top w:val="none" w:sz="0" w:space="0" w:color="auto"/>
                <w:left w:val="none" w:sz="0" w:space="0" w:color="auto"/>
                <w:bottom w:val="none" w:sz="0" w:space="0" w:color="auto"/>
                <w:right w:val="none" w:sz="0" w:space="0" w:color="auto"/>
              </w:divBdr>
              <w:divsChild>
                <w:div w:id="582103962">
                  <w:marLeft w:val="0"/>
                  <w:marRight w:val="0"/>
                  <w:marTop w:val="0"/>
                  <w:marBottom w:val="0"/>
                  <w:divBdr>
                    <w:top w:val="single" w:sz="6" w:space="31" w:color="BCBCBC"/>
                    <w:left w:val="single" w:sz="6" w:space="31" w:color="BCBCBC"/>
                    <w:bottom w:val="single" w:sz="6" w:space="15" w:color="BCBCBC"/>
                    <w:right w:val="single" w:sz="6" w:space="31" w:color="BCBCBC"/>
                  </w:divBdr>
                  <w:divsChild>
                    <w:div w:id="1028333584">
                      <w:marLeft w:val="0"/>
                      <w:marRight w:val="0"/>
                      <w:marTop w:val="0"/>
                      <w:marBottom w:val="0"/>
                      <w:divBdr>
                        <w:top w:val="none" w:sz="0" w:space="0" w:color="auto"/>
                        <w:left w:val="none" w:sz="0" w:space="0" w:color="auto"/>
                        <w:bottom w:val="none" w:sz="0" w:space="0" w:color="auto"/>
                        <w:right w:val="none" w:sz="0" w:space="0" w:color="auto"/>
                      </w:divBdr>
                      <w:divsChild>
                        <w:div w:id="79293816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e.gov.cn/srcsite/A16/s7062/201903/W020190311328638617382.do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oe.gov.cn/srcsite/A16/s7062/201903/W020190311328638603855.doc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rcsite/A16/s7062/201903/W020190311328638591915.docx"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moe.gov.cn/srcsite/A16/s7062/201903/W020190311328638621850.doc" TargetMode="External"/><Relationship Id="rId4" Type="http://schemas.openxmlformats.org/officeDocument/2006/relationships/footnotes" Target="footnotes.xml"/><Relationship Id="rId9" Type="http://schemas.openxmlformats.org/officeDocument/2006/relationships/hyperlink" Target="http://www.moe.gov.cn/srcsite/A16/s7062/201903/W020190311328638620387.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2556</Characters>
  <Application>Microsoft Office Word</Application>
  <DocSecurity>0</DocSecurity>
  <Lines>21</Lines>
  <Paragraphs>5</Paragraphs>
  <ScaleCrop>false</ScaleCrop>
  <Company>Microsoft</Company>
  <LinksUpToDate>false</LinksUpToDate>
  <CharactersWithSpaces>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包依婷</dc:creator>
  <cp:lastModifiedBy>JH</cp:lastModifiedBy>
  <cp:revision>4</cp:revision>
  <cp:lastPrinted>2019-05-06T01:26:00Z</cp:lastPrinted>
  <dcterms:created xsi:type="dcterms:W3CDTF">2019-05-06T02:05:00Z</dcterms:created>
  <dcterms:modified xsi:type="dcterms:W3CDTF">2019-05-06T02:11:00Z</dcterms:modified>
</cp:coreProperties>
</file>