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shd w:val="clear" w:color="auto" w:fill="FFFFFF"/>
        <w:spacing w:before="0" w:beforeAutospacing="0" w:after="0" w:afterAutospacing="0"/>
        <w:ind w:right="6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附件</w:t>
      </w:r>
      <w:r>
        <w:rPr>
          <w:rFonts w:hint="eastAsia" w:ascii="仿宋_GB2312" w:eastAsia="仿宋_GB2312"/>
          <w:sz w:val="30"/>
          <w:lang w:val="en-US" w:eastAsia="zh-CN"/>
        </w:rPr>
        <w:t>1</w:t>
      </w:r>
      <w:r>
        <w:rPr>
          <w:rFonts w:hint="eastAsia" w:ascii="仿宋_GB2312" w:eastAsia="仿宋_GB2312"/>
          <w:sz w:val="30"/>
        </w:rPr>
        <w:t>：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全国农业职业教育“十三五”科研课题申报办法</w:t>
      </w:r>
    </w:p>
    <w:p>
      <w:pPr>
        <w:wordWrap w:val="0"/>
        <w:spacing w:line="384" w:lineRule="auto"/>
        <w:rPr>
          <w:rFonts w:ascii="仿宋_GB2312" w:eastAsia="仿宋_GB2312"/>
          <w:b/>
          <w:bCs/>
          <w:sz w:val="30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>一、申报范围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全国各农业职业院校及相关单位。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>二、申报人条件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/>
        <w:ind w:firstLine="630" w:firstLineChars="210"/>
        <w:jc w:val="both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1．需具有中级及以上专业技术职称。</w:t>
      </w:r>
    </w:p>
    <w:p>
      <w:pPr>
        <w:pStyle w:val="4"/>
        <w:shd w:val="clear" w:color="auto" w:fill="FFFFFF"/>
        <w:spacing w:before="0" w:beforeAutospacing="0" w:after="0" w:afterAutospacing="0"/>
        <w:ind w:firstLine="630" w:firstLineChars="210"/>
        <w:jc w:val="both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2．申报人必须是实际主持工作和从事课题研究工作的负责人。</w:t>
      </w:r>
    </w:p>
    <w:p>
      <w:pPr>
        <w:pStyle w:val="4"/>
        <w:shd w:val="clear" w:color="auto" w:fill="FFFFFF"/>
        <w:spacing w:before="0" w:beforeAutospacing="0" w:after="0" w:afterAutospacing="0"/>
        <w:ind w:firstLine="630" w:firstLineChars="210"/>
        <w:jc w:val="both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3．每个课题主持人限申报1项，参与不超过两项。</w:t>
      </w:r>
    </w:p>
    <w:p>
      <w:pPr>
        <w:pStyle w:val="4"/>
        <w:shd w:val="clear" w:color="auto" w:fill="FFFFFF"/>
        <w:spacing w:before="0" w:beforeAutospacing="0" w:after="0" w:afterAutospacing="0"/>
        <w:ind w:firstLine="630" w:firstLineChars="210"/>
        <w:jc w:val="both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4．已获得同级或更高级别的立项课题不得再次申报农专委课题。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  <w:b/>
          <w:bCs/>
          <w:sz w:val="30"/>
        </w:rPr>
        <w:t> 三、选题要求</w:t>
      </w:r>
    </w:p>
    <w:p>
      <w:pPr>
        <w:spacing w:line="360" w:lineRule="auto"/>
        <w:ind w:firstLine="600" w:firstLineChars="200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选题主要以《全国农业职业教育“十三五”科研课题指南》（见附件</w:t>
      </w:r>
      <w:r>
        <w:rPr>
          <w:rFonts w:hint="eastAsia" w:ascii="仿宋_GB2312" w:hAnsi="宋体" w:eastAsia="仿宋_GB2312"/>
          <w:sz w:val="30"/>
          <w:lang w:val="en-US" w:eastAsia="zh-CN"/>
        </w:rPr>
        <w:t>3</w:t>
      </w:r>
      <w:r>
        <w:rPr>
          <w:rFonts w:hint="eastAsia" w:ascii="仿宋_GB2312" w:hAnsi="宋体" w:eastAsia="仿宋_GB2312"/>
          <w:sz w:val="30"/>
        </w:rPr>
        <w:t>）为依据。该《指南》的作用在于为申报提示选题方向和研究范围，申报人也可结合本地区、本校、本学科领域的实际自行设计课题名称和研究内容。紧紧围绕农业教育改革发展重大理论与实践问题、热点难点问题和农业职业院校教育、教学、服务、管理等方面迫切需要研究和解决的重要问题，组织开展课题研究，为农业职业教育改革创新、提升质量、特色办学提供理论支撑和智力服务。已经提交过征集选题的单位可直接申报该题。</w:t>
      </w:r>
    </w:p>
    <w:p>
      <w:pPr>
        <w:pStyle w:val="4"/>
        <w:shd w:val="clear" w:color="auto" w:fill="FFFFFF"/>
        <w:spacing w:before="0" w:beforeAutospacing="0" w:after="0" w:afterAutospacing="0"/>
        <w:ind w:firstLine="629" w:firstLineChars="209"/>
        <w:jc w:val="both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>四、申报书填写要求</w:t>
      </w:r>
    </w:p>
    <w:p>
      <w:pPr>
        <w:ind w:firstLine="600" w:firstLineChars="200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1．每项课题限报主持人1名，并填写全国农业职业教育“十三五”科研课题申报书（见附件</w:t>
      </w:r>
      <w:r>
        <w:rPr>
          <w:rFonts w:hint="eastAsia" w:ascii="仿宋_GB2312" w:hAnsi="宋体" w:eastAsia="仿宋_GB2312"/>
          <w:sz w:val="30"/>
          <w:lang w:val="en-US" w:eastAsia="zh-CN"/>
        </w:rPr>
        <w:t>4</w:t>
      </w:r>
      <w:r>
        <w:rPr>
          <w:rFonts w:hint="eastAsia" w:ascii="仿宋_GB2312" w:hAnsi="宋体" w:eastAsia="仿宋_GB2312"/>
          <w:sz w:val="30"/>
        </w:rPr>
        <w:t>）。</w:t>
      </w:r>
    </w:p>
    <w:p>
      <w:pPr>
        <w:ind w:firstLine="600" w:firstLineChars="200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2．本次立项课题经费均为自筹。</w:t>
      </w:r>
    </w:p>
    <w:p>
      <w:pPr>
        <w:ind w:firstLine="600" w:firstLineChars="200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3．课题研究周期为1-3年，原则上在2018年12月31日之前完成结题。</w:t>
      </w:r>
    </w:p>
    <w:p>
      <w:pPr>
        <w:ind w:firstLine="600" w:firstLineChars="200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4．立项课题的成果主件应为研究报告或论文论著；如有其他形式的成果，仅作为课题附件。</w:t>
      </w:r>
    </w:p>
    <w:p>
      <w:pPr>
        <w:ind w:firstLine="602" w:firstLineChars="200"/>
        <w:rPr>
          <w:rFonts w:ascii="仿宋_GB2312" w:eastAsia="仿宋_GB2312"/>
          <w:sz w:val="30"/>
          <w:szCs w:val="21"/>
        </w:rPr>
      </w:pPr>
      <w:r>
        <w:rPr>
          <w:rFonts w:hint="eastAsia" w:ascii="仿宋_GB2312" w:eastAsia="仿宋_GB2312"/>
          <w:b/>
          <w:bCs/>
          <w:sz w:val="30"/>
        </w:rPr>
        <w:t>五、申报和立项程序</w:t>
      </w:r>
    </w:p>
    <w:p>
      <w:pPr>
        <w:pStyle w:val="4"/>
        <w:shd w:val="clear" w:color="auto" w:fill="FFFFFF"/>
        <w:spacing w:before="0" w:beforeAutospacing="0" w:after="0" w:afterAutospacing="0"/>
        <w:ind w:firstLine="630" w:firstLineChars="210"/>
        <w:jc w:val="both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1．申报人将填好的申报书提交给所在单位科研管理部门，科研管理部门根据以下原则，组织对申报材料进行初审：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（1）申报人资质及其申报书合格；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（2）选题能结合当地经济社会发展和职业教育改革发展实际；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（3）申报人科研诚信度及学术水平；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/>
          <w:sz w:val="30"/>
          <w:szCs w:val="21"/>
        </w:rPr>
      </w:pPr>
      <w:r>
        <w:rPr>
          <w:rFonts w:hint="eastAsia" w:ascii="仿宋_GB2312" w:eastAsia="仿宋_GB2312"/>
          <w:sz w:val="30"/>
        </w:rPr>
        <w:t>（4）每所院校限申报10项，择优推荐。</w:t>
      </w:r>
    </w:p>
    <w:p>
      <w:pPr>
        <w:pStyle w:val="4"/>
        <w:shd w:val="clear" w:color="auto" w:fill="FFFFFF"/>
        <w:spacing w:before="0" w:beforeAutospacing="0" w:after="0" w:afterAutospacing="0"/>
        <w:ind w:firstLine="630" w:firstLineChars="210"/>
        <w:jc w:val="both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2．申报单位完成初审后，申报材料由单位联系人统一提交，不接收个人申报。</w:t>
      </w:r>
    </w:p>
    <w:p>
      <w:pPr>
        <w:pStyle w:val="4"/>
        <w:shd w:val="clear" w:color="auto" w:fill="FFFFFF"/>
        <w:spacing w:before="0" w:beforeAutospacing="0" w:after="0" w:afterAutospacing="0"/>
        <w:ind w:firstLine="630" w:firstLineChars="210"/>
        <w:jc w:val="both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3．为了减少纸张打印及纸质材料储存带来的浪费，本次申报农专委只收电子版。请单位联系人将所有申报材料整理到一个文件夹（以单位名称命名），压缩后发送农专</w:t>
      </w:r>
      <w:r>
        <w:rPr>
          <w:rFonts w:ascii="仿宋_GB2312" w:eastAsia="仿宋_GB2312"/>
          <w:sz w:val="30"/>
        </w:rPr>
        <w:t>委</w:t>
      </w:r>
      <w:r>
        <w:rPr>
          <w:rFonts w:hint="eastAsia" w:ascii="仿宋_GB2312" w:eastAsia="仿宋_GB2312"/>
          <w:sz w:val="30"/>
        </w:rPr>
        <w:t>秘书处</w:t>
      </w:r>
      <w:r>
        <w:rPr>
          <w:rFonts w:hint="eastAsia" w:ascii="Calibri" w:hAnsi="Calibri" w:eastAsia="仿宋_GB2312"/>
          <w:sz w:val="30"/>
        </w:rPr>
        <w:t>邮箱。</w:t>
      </w:r>
    </w:p>
    <w:p>
      <w:pPr>
        <w:pStyle w:val="4"/>
        <w:shd w:val="clear" w:color="auto" w:fill="FFFFFF"/>
        <w:spacing w:before="0" w:beforeAutospacing="0" w:after="0" w:afterAutospacing="0"/>
        <w:ind w:firstLine="630" w:firstLineChars="210"/>
        <w:jc w:val="both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sz w:val="30"/>
        </w:rPr>
        <w:t>（1）</w:t>
      </w:r>
      <w:r>
        <w:rPr>
          <w:rFonts w:hint="eastAsia" w:ascii="仿宋_GB2312" w:eastAsia="仿宋_GB2312" w:cs="仿宋_GB2312"/>
          <w:sz w:val="30"/>
          <w:szCs w:val="30"/>
        </w:rPr>
        <w:t>申报书</w:t>
      </w:r>
      <w:r>
        <w:rPr>
          <w:rFonts w:ascii="仿宋_GB2312" w:eastAsia="仿宋_GB2312"/>
          <w:sz w:val="30"/>
        </w:rPr>
        <w:t>应完成所需的签字及盖章，并扫描为PDF格式</w:t>
      </w:r>
      <w:r>
        <w:rPr>
          <w:rFonts w:hint="eastAsia" w:ascii="仿宋_GB2312" w:eastAsia="仿宋_GB2312" w:cs="仿宋_GB2312"/>
          <w:sz w:val="30"/>
          <w:szCs w:val="30"/>
        </w:rPr>
        <w:t>（命名：序号</w:t>
      </w:r>
      <w:r>
        <w:rPr>
          <w:rFonts w:ascii="仿宋_GB2312" w:eastAsia="仿宋_GB2312" w:cs="仿宋_GB2312"/>
          <w:sz w:val="30"/>
          <w:szCs w:val="30"/>
        </w:rPr>
        <w:t>-</w:t>
      </w:r>
      <w:r>
        <w:rPr>
          <w:rFonts w:hint="eastAsia" w:ascii="仿宋_GB2312" w:eastAsia="仿宋_GB2312" w:cs="仿宋_GB2312"/>
          <w:sz w:val="30"/>
          <w:szCs w:val="30"/>
        </w:rPr>
        <w:t>单位名称</w:t>
      </w:r>
      <w:r>
        <w:rPr>
          <w:rFonts w:ascii="仿宋_GB2312" w:eastAsia="仿宋_GB2312" w:cs="仿宋_GB2312"/>
          <w:sz w:val="30"/>
          <w:szCs w:val="30"/>
        </w:rPr>
        <w:t>-</w:t>
      </w:r>
      <w:r>
        <w:rPr>
          <w:rFonts w:hint="eastAsia" w:ascii="仿宋_GB2312" w:eastAsia="仿宋_GB2312" w:cs="仿宋_GB2312"/>
          <w:sz w:val="30"/>
          <w:szCs w:val="30"/>
        </w:rPr>
        <w:t>申报人-课题名称</w:t>
      </w:r>
      <w:r>
        <w:rPr>
          <w:rFonts w:ascii="Calibri" w:hAnsi="Calibri" w:eastAsia="仿宋_GB2312" w:cs="仿宋_GB2312"/>
          <w:sz w:val="30"/>
          <w:szCs w:val="30"/>
        </w:rPr>
        <w:t>.pdf</w:t>
      </w:r>
      <w:r>
        <w:rPr>
          <w:rFonts w:hint="eastAsia" w:ascii="Calibri" w:hAnsi="Calibri" w:eastAsia="仿宋_GB2312" w:cs="仿宋_GB2312"/>
          <w:sz w:val="30"/>
          <w:szCs w:val="30"/>
        </w:rPr>
        <w:t>）</w:t>
      </w:r>
      <w:r>
        <w:rPr>
          <w:rFonts w:hint="eastAsia" w:ascii="仿宋_GB2312" w:eastAsia="仿宋_GB2312" w:cs="仿宋_GB2312"/>
          <w:sz w:val="30"/>
          <w:szCs w:val="30"/>
        </w:rPr>
        <w:t>。</w:t>
      </w:r>
    </w:p>
    <w:p>
      <w:pPr>
        <w:pStyle w:val="4"/>
        <w:shd w:val="clear" w:color="auto" w:fill="FFFFFF"/>
        <w:spacing w:before="0" w:beforeAutospacing="0" w:after="0" w:afterAutospacing="0"/>
        <w:ind w:firstLine="630" w:firstLineChars="210"/>
        <w:jc w:val="both"/>
        <w:rPr>
          <w:rFonts w:ascii="Calibri" w:hAnsi="Calibri" w:eastAsia="仿宋_GB2312"/>
          <w:sz w:val="30"/>
        </w:rPr>
      </w:pPr>
      <w:r>
        <w:rPr>
          <w:rFonts w:hint="eastAsia" w:ascii="仿宋_GB2312" w:eastAsia="仿宋_GB2312" w:cs="仿宋_GB2312"/>
          <w:sz w:val="30"/>
          <w:szCs w:val="30"/>
        </w:rPr>
        <w:t>（2）汇总表</w:t>
      </w:r>
      <w:r>
        <w:rPr>
          <w:rFonts w:hint="eastAsia" w:ascii="仿宋_GB2312" w:eastAsia="仿宋_GB2312"/>
          <w:sz w:val="30"/>
        </w:rPr>
        <w:t>（命名：单位名称</w:t>
      </w:r>
      <w:r>
        <w:rPr>
          <w:rFonts w:ascii="Calibri" w:hAnsi="Calibri" w:eastAsia="仿宋_GB2312"/>
          <w:sz w:val="30"/>
        </w:rPr>
        <w:t>-</w:t>
      </w:r>
      <w:r>
        <w:rPr>
          <w:rFonts w:hint="eastAsia" w:ascii="Calibri" w:hAnsi="Calibri" w:eastAsia="仿宋_GB2312"/>
          <w:sz w:val="30"/>
        </w:rPr>
        <w:t>申报数量-汇</w:t>
      </w:r>
      <w:r>
        <w:rPr>
          <w:rFonts w:hint="eastAsia" w:ascii="仿宋_GB2312" w:eastAsia="仿宋_GB2312"/>
          <w:sz w:val="30"/>
          <w:szCs w:val="30"/>
        </w:rPr>
        <w:t>总表</w:t>
      </w:r>
      <w:r>
        <w:rPr>
          <w:rFonts w:ascii="Calibri" w:hAnsi="Calibri" w:eastAsia="仿宋_GB2312"/>
          <w:sz w:val="30"/>
        </w:rPr>
        <w:t>.xls</w:t>
      </w:r>
      <w:r>
        <w:rPr>
          <w:rFonts w:hint="eastAsia" w:ascii="Calibri" w:hAnsi="Calibri" w:eastAsia="仿宋_GB2312"/>
          <w:sz w:val="30"/>
        </w:rPr>
        <w:t>），要求与申报书电子版排序一致。</w:t>
      </w:r>
    </w:p>
    <w:p>
      <w:pPr>
        <w:pStyle w:val="4"/>
        <w:shd w:val="clear" w:color="auto" w:fill="FFFFFF"/>
        <w:spacing w:before="0" w:beforeAutospacing="0" w:after="0" w:afterAutospacing="0"/>
        <w:ind w:firstLine="630" w:firstLineChars="210"/>
        <w:jc w:val="both"/>
        <w:rPr>
          <w:rFonts w:ascii="仿宋_GB2312" w:eastAsia="仿宋_GB2312"/>
          <w:sz w:val="30"/>
        </w:rPr>
      </w:pPr>
      <w:r>
        <w:rPr>
          <w:rFonts w:hint="eastAsia" w:ascii="Calibri" w:hAnsi="Calibri" w:eastAsia="仿宋_GB2312"/>
          <w:sz w:val="30"/>
        </w:rPr>
        <w:t>（</w:t>
      </w:r>
      <w:r>
        <w:rPr>
          <w:rFonts w:ascii="Calibri" w:hAnsi="Calibri" w:eastAsia="仿宋_GB2312"/>
          <w:sz w:val="30"/>
        </w:rPr>
        <w:t>3</w:t>
      </w:r>
      <w:r>
        <w:rPr>
          <w:rFonts w:hint="eastAsia" w:ascii="Calibri" w:hAnsi="Calibri" w:eastAsia="仿宋_GB2312"/>
          <w:sz w:val="30"/>
        </w:rPr>
        <w:t>）加盖公章后的汇总表扫描成</w:t>
      </w:r>
      <w:r>
        <w:rPr>
          <w:rFonts w:hint="eastAsia" w:ascii="仿宋_GB2312" w:hAnsi="Calibri" w:eastAsia="仿宋_GB2312"/>
          <w:sz w:val="30"/>
        </w:rPr>
        <w:t>PDF</w:t>
      </w:r>
      <w:r>
        <w:rPr>
          <w:rFonts w:hint="eastAsia" w:ascii="Calibri" w:hAnsi="Calibri" w:eastAsia="仿宋_GB2312"/>
          <w:sz w:val="30"/>
        </w:rPr>
        <w:t>格式（命名：单位名称</w:t>
      </w:r>
      <w:r>
        <w:rPr>
          <w:rFonts w:ascii="Calibri" w:hAnsi="Calibri" w:eastAsia="仿宋_GB2312"/>
          <w:sz w:val="30"/>
        </w:rPr>
        <w:t>-</w:t>
      </w:r>
      <w:r>
        <w:rPr>
          <w:rFonts w:hint="eastAsia" w:ascii="Calibri" w:hAnsi="Calibri" w:eastAsia="仿宋_GB2312"/>
          <w:sz w:val="30"/>
        </w:rPr>
        <w:t>汇总表扫描</w:t>
      </w:r>
      <w:r>
        <w:rPr>
          <w:rFonts w:ascii="Calibri" w:hAnsi="Calibri" w:eastAsia="仿宋_GB2312"/>
          <w:sz w:val="30"/>
        </w:rPr>
        <w:t>.pdf</w:t>
      </w:r>
      <w:r>
        <w:rPr>
          <w:rFonts w:hint="eastAsia" w:ascii="Calibri" w:hAnsi="Calibri" w:eastAsia="仿宋_GB2312"/>
          <w:sz w:val="30"/>
        </w:rPr>
        <w:t>）</w:t>
      </w:r>
      <w:r>
        <w:rPr>
          <w:rFonts w:hint="eastAsia" w:ascii="仿宋_GB2312" w:eastAsia="仿宋_GB2312"/>
          <w:sz w:val="30"/>
        </w:rPr>
        <w:t>。</w:t>
      </w:r>
    </w:p>
    <w:p>
      <w:pPr>
        <w:pStyle w:val="4"/>
        <w:shd w:val="clear" w:color="auto" w:fill="FFFFFF"/>
        <w:spacing w:before="0" w:beforeAutospacing="0" w:after="0" w:afterAutospacing="0"/>
        <w:ind w:firstLine="630" w:firstLineChars="210"/>
        <w:jc w:val="both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4. </w:t>
      </w:r>
      <w:r>
        <w:rPr>
          <w:rFonts w:hint="eastAsia" w:ascii="Calibri" w:hAnsi="Calibri" w:eastAsia="仿宋_GB2312"/>
          <w:sz w:val="30"/>
        </w:rPr>
        <w:t>农专委</w:t>
      </w:r>
      <w:r>
        <w:rPr>
          <w:rFonts w:hint="eastAsia" w:ascii="仿宋_GB2312" w:eastAsia="仿宋_GB2312"/>
          <w:sz w:val="30"/>
        </w:rPr>
        <w:t>组织专家组对各单位推荐立项的申报材料进行评审，择优立项。</w:t>
      </w:r>
    </w:p>
    <w:p>
      <w:pPr>
        <w:pStyle w:val="4"/>
        <w:shd w:val="clear" w:color="auto" w:fill="FFFFFF"/>
        <w:spacing w:before="0" w:beforeAutospacing="0" w:after="0" w:afterAutospacing="0"/>
        <w:ind w:firstLine="630" w:firstLineChars="210"/>
        <w:jc w:val="both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5. 最终通过评审立项的课题、课题主持人及所在单位，将在全国农业职业教育信息网予以公布。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b/>
          <w:bCs/>
          <w:sz w:val="30"/>
        </w:rPr>
        <w:t>六、申报时间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/>
          <w:sz w:val="30"/>
          <w:szCs w:val="21"/>
        </w:rPr>
      </w:pPr>
      <w:r>
        <w:rPr>
          <w:rFonts w:hint="eastAsia" w:ascii="仿宋_GB2312" w:eastAsia="仿宋_GB2312"/>
          <w:sz w:val="30"/>
        </w:rPr>
        <w:t> 申报截止时间2016年4月30日，</w:t>
      </w:r>
      <w:r>
        <w:rPr>
          <w:rFonts w:hint="eastAsia" w:ascii="仿宋_GB2312" w:eastAsia="仿宋_GB2312"/>
          <w:sz w:val="30"/>
          <w:szCs w:val="21"/>
        </w:rPr>
        <w:t>逾期不再受理。</w:t>
      </w:r>
    </w:p>
    <w:p>
      <w:pPr>
        <w:pStyle w:val="4"/>
        <w:shd w:val="clear" w:color="auto" w:fill="FFFFFF"/>
        <w:spacing w:before="0" w:beforeAutospacing="0" w:after="0" w:afterAutospacing="0"/>
        <w:ind w:firstLine="480"/>
        <w:jc w:val="both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> </w:t>
      </w:r>
      <w:r>
        <w:rPr>
          <w:rFonts w:hint="eastAsia" w:ascii="Calibri" w:hAnsi="Calibri" w:eastAsia="仿宋_GB2312"/>
          <w:b/>
          <w:bCs/>
          <w:sz w:val="30"/>
        </w:rPr>
        <w:t>七</w:t>
      </w:r>
      <w:r>
        <w:rPr>
          <w:rFonts w:hint="eastAsia" w:ascii="仿宋_GB2312" w:eastAsia="仿宋_GB2312"/>
          <w:b/>
          <w:bCs/>
          <w:sz w:val="30"/>
        </w:rPr>
        <w:t>、课题结题</w:t>
      </w:r>
    </w:p>
    <w:p>
      <w:pPr>
        <w:spacing w:line="480" w:lineRule="auto"/>
        <w:ind w:firstLine="600" w:firstLineChars="200"/>
        <w:jc w:val="lef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课题研究的过程及结题由课题主持人所在单位科研部门组织管理。通过验收的课题需填写《全国农业职业教育“十三五”科研课题成果鉴定申请·审批书》，由所在单位统一汇总报送农专委。经农专委审核通过，颁发“全国农业职业教育‘十三五’科研课题结题证书”。</w:t>
      </w:r>
    </w:p>
    <w:p>
      <w:pPr>
        <w:spacing w:line="480" w:lineRule="auto"/>
        <w:ind w:firstLine="602" w:firstLineChars="200"/>
        <w:jc w:val="lef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b/>
          <w:bCs/>
          <w:sz w:val="30"/>
        </w:rPr>
        <w:t>八、联系方式</w:t>
      </w:r>
    </w:p>
    <w:p>
      <w:pPr>
        <w:widowControl/>
        <w:shd w:val="clear" w:color="auto" w:fill="FFFFFF"/>
        <w:spacing w:line="480" w:lineRule="auto"/>
        <w:ind w:firstLine="600" w:firstLineChars="200"/>
        <w:jc w:val="left"/>
        <w:rPr>
          <w:rFonts w:ascii="仿宋_GB2312" w:hAnsi="Arial Unicode MS" w:eastAsia="仿宋_GB2312"/>
          <w:kern w:val="0"/>
          <w:sz w:val="30"/>
        </w:rPr>
      </w:pPr>
      <w:r>
        <w:rPr>
          <w:rFonts w:hint="eastAsia" w:ascii="仿宋_GB2312" w:hAnsi="Arial Unicode MS" w:eastAsia="仿宋_GB2312"/>
          <w:kern w:val="0"/>
          <w:sz w:val="30"/>
        </w:rPr>
        <w:t>联 系 人：刘春平</w:t>
      </w:r>
    </w:p>
    <w:p>
      <w:pPr>
        <w:widowControl/>
        <w:shd w:val="clear" w:color="auto" w:fill="FFFFFF"/>
        <w:spacing w:line="480" w:lineRule="auto"/>
        <w:ind w:firstLine="600"/>
        <w:jc w:val="left"/>
        <w:rPr>
          <w:rFonts w:ascii="仿宋_GB2312" w:hAnsi="Arial Unicode MS" w:eastAsia="仿宋_GB2312"/>
          <w:kern w:val="0"/>
          <w:sz w:val="30"/>
        </w:rPr>
      </w:pPr>
      <w:r>
        <w:rPr>
          <w:rFonts w:hint="eastAsia" w:ascii="仿宋_GB2312" w:hAnsi="Arial Unicode MS" w:eastAsia="仿宋_GB2312"/>
          <w:kern w:val="0"/>
          <w:sz w:val="30"/>
        </w:rPr>
        <w:t>联系电话：010 - 80358855（兼传真）</w:t>
      </w:r>
    </w:p>
    <w:p>
      <w:pPr>
        <w:widowControl/>
        <w:shd w:val="clear" w:color="auto" w:fill="FFFFFF"/>
        <w:spacing w:line="480" w:lineRule="auto"/>
        <w:ind w:firstLine="600"/>
        <w:jc w:val="left"/>
        <w:rPr>
          <w:rFonts w:ascii="仿宋_GB2312" w:hAnsi="Arial Unicode MS" w:eastAsia="仿宋_GB2312"/>
          <w:kern w:val="0"/>
          <w:sz w:val="30"/>
        </w:rPr>
      </w:pPr>
      <w:r>
        <w:rPr>
          <w:rFonts w:hint="eastAsia" w:ascii="仿宋_GB2312" w:hAnsi="Arial Unicode MS" w:eastAsia="仿宋_GB2312"/>
          <w:kern w:val="0"/>
          <w:sz w:val="30"/>
        </w:rPr>
        <w:t>              010 – 80358899转326</w:t>
      </w:r>
    </w:p>
    <w:p>
      <w:pPr>
        <w:widowControl/>
        <w:shd w:val="clear" w:color="auto" w:fill="FFFFFF"/>
        <w:spacing w:line="480" w:lineRule="auto"/>
        <w:ind w:firstLine="600"/>
        <w:jc w:val="left"/>
        <w:rPr>
          <w:rFonts w:ascii="仿宋_GB2312" w:hAnsi="Arial Unicode MS" w:eastAsia="仿宋_GB2312"/>
          <w:kern w:val="0"/>
          <w:sz w:val="30"/>
        </w:rPr>
      </w:pPr>
      <w:r>
        <w:rPr>
          <w:rFonts w:hint="eastAsia" w:ascii="仿宋_GB2312" w:hAnsi="Arial Unicode MS" w:eastAsia="仿宋_GB2312"/>
          <w:kern w:val="0"/>
          <w:sz w:val="30"/>
        </w:rPr>
        <w:t>电子邮箱：myluck_77@sina.com</w:t>
      </w:r>
    </w:p>
    <w:p>
      <w:pPr>
        <w:widowControl/>
        <w:shd w:val="clear" w:color="auto" w:fill="FFFFFF"/>
        <w:spacing w:line="480" w:lineRule="auto"/>
        <w:ind w:firstLine="600" w:firstLineChars="200"/>
        <w:jc w:val="left"/>
        <w:rPr>
          <w:rFonts w:ascii="仿宋_GB2312" w:hAnsi="Arial Unicode MS" w:eastAsia="仿宋_GB2312"/>
          <w:kern w:val="0"/>
          <w:sz w:val="30"/>
        </w:rPr>
      </w:pPr>
      <w:r>
        <w:rPr>
          <w:rFonts w:hint="eastAsia" w:ascii="仿宋_GB2312" w:hAnsi="Arial Unicode MS" w:eastAsia="仿宋_GB2312"/>
          <w:kern w:val="0"/>
          <w:sz w:val="30"/>
        </w:rPr>
        <w:t>通讯地址：北京市房山区长阳镇稻田南里5号</w:t>
      </w:r>
    </w:p>
    <w:p>
      <w:pPr>
        <w:widowControl/>
        <w:shd w:val="clear" w:color="auto" w:fill="FFFFFF"/>
        <w:spacing w:line="480" w:lineRule="auto"/>
        <w:ind w:left="2100"/>
        <w:jc w:val="left"/>
        <w:rPr>
          <w:rFonts w:ascii="仿宋_GB2312" w:hAnsi="Arial Unicode MS" w:eastAsia="仿宋_GB2312"/>
          <w:kern w:val="0"/>
          <w:sz w:val="30"/>
        </w:rPr>
      </w:pPr>
      <w:r>
        <w:rPr>
          <w:rFonts w:hint="eastAsia" w:ascii="仿宋_GB2312" w:hAnsi="Arial Unicode MS" w:eastAsia="仿宋_GB2312"/>
          <w:kern w:val="0"/>
          <w:sz w:val="30"/>
        </w:rPr>
        <w:t>北京农业职业学院科研处</w:t>
      </w:r>
    </w:p>
    <w:p>
      <w:pPr>
        <w:widowControl/>
        <w:shd w:val="clear" w:color="auto" w:fill="FFFFFF"/>
        <w:spacing w:line="480" w:lineRule="auto"/>
        <w:ind w:firstLine="600" w:firstLineChars="200"/>
        <w:jc w:val="left"/>
      </w:pPr>
      <w:r>
        <w:rPr>
          <w:rFonts w:hint="eastAsia" w:ascii="仿宋_GB2312" w:hAnsi="Arial Unicode MS" w:eastAsia="仿宋_GB2312"/>
          <w:kern w:val="0"/>
          <w:sz w:val="30"/>
        </w:rPr>
        <w:t>邮    编： 102442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1C35"/>
    <w:rsid w:val="001156FB"/>
    <w:rsid w:val="003B605D"/>
    <w:rsid w:val="004E26F3"/>
    <w:rsid w:val="00620D72"/>
    <w:rsid w:val="00852A67"/>
    <w:rsid w:val="00BB1C35"/>
    <w:rsid w:val="00E36374"/>
    <w:rsid w:val="00EB0888"/>
    <w:rsid w:val="00F1299E"/>
    <w:rsid w:val="00F556BA"/>
    <w:rsid w:val="2E4D4447"/>
    <w:rsid w:val="63BE4F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/>
      <w:kern w:val="0"/>
      <w:sz w:val="24"/>
    </w:r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199</Words>
  <Characters>1140</Characters>
  <Lines>9</Lines>
  <Paragraphs>2</Paragraphs>
  <ScaleCrop>false</ScaleCrop>
  <LinksUpToDate>false</LinksUpToDate>
  <CharactersWithSpaces>1337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2016-03-04T06:19:00Z</dcterms:created>
  <dc:creator>微软用户</dc:creator>
  <cp:lastModifiedBy>noang1</cp:lastModifiedBy>
  <dcterms:modified xsi:type="dcterms:W3CDTF">2002-01-17T06:25:26Z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