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578" w:rsidRPr="00224C69" w:rsidRDefault="0065494D" w:rsidP="0065494D">
      <w:pPr>
        <w:jc w:val="center"/>
        <w:rPr>
          <w:b/>
          <w:bCs/>
          <w:sz w:val="44"/>
          <w:szCs w:val="44"/>
        </w:rPr>
      </w:pPr>
      <w:r w:rsidRPr="00224C69">
        <w:rPr>
          <w:rFonts w:hint="eastAsia"/>
          <w:b/>
          <w:bCs/>
          <w:sz w:val="44"/>
          <w:szCs w:val="44"/>
        </w:rPr>
        <w:t>上海市教育综合改革方案（</w:t>
      </w:r>
      <w:r w:rsidRPr="00224C69">
        <w:rPr>
          <w:rFonts w:hint="eastAsia"/>
          <w:b/>
          <w:bCs/>
          <w:sz w:val="44"/>
          <w:szCs w:val="44"/>
        </w:rPr>
        <w:t>2014-2020</w:t>
      </w:r>
      <w:r w:rsidRPr="00224C69">
        <w:rPr>
          <w:rFonts w:hint="eastAsia"/>
          <w:b/>
          <w:bCs/>
          <w:sz w:val="44"/>
          <w:szCs w:val="44"/>
        </w:rPr>
        <w:t>）</w:t>
      </w:r>
    </w:p>
    <w:p w:rsidR="0065494D" w:rsidRPr="0065494D" w:rsidRDefault="0065494D" w:rsidP="0065494D">
      <w:pPr>
        <w:jc w:val="center"/>
        <w:rPr>
          <w:sz w:val="32"/>
        </w:rPr>
      </w:pPr>
      <w:r w:rsidRPr="0065494D">
        <w:rPr>
          <w:rFonts w:hint="eastAsia"/>
          <w:b/>
          <w:bCs/>
          <w:sz w:val="32"/>
        </w:rPr>
        <w:t>共计改革任务</w:t>
      </w:r>
      <w:r w:rsidRPr="0065494D">
        <w:rPr>
          <w:rFonts w:hint="eastAsia"/>
          <w:b/>
          <w:bCs/>
          <w:sz w:val="32"/>
        </w:rPr>
        <w:t>214</w:t>
      </w:r>
      <w:r w:rsidRPr="0065494D">
        <w:rPr>
          <w:rFonts w:hint="eastAsia"/>
          <w:b/>
          <w:bCs/>
          <w:sz w:val="32"/>
        </w:rPr>
        <w:t>项，其中职业教育</w:t>
      </w:r>
      <w:r w:rsidRPr="0065494D">
        <w:rPr>
          <w:rFonts w:hint="eastAsia"/>
          <w:b/>
          <w:bCs/>
          <w:sz w:val="32"/>
        </w:rPr>
        <w:t>25</w:t>
      </w:r>
      <w:r w:rsidRPr="0065494D">
        <w:rPr>
          <w:rFonts w:hint="eastAsia"/>
          <w:b/>
          <w:bCs/>
          <w:sz w:val="32"/>
        </w:rPr>
        <w:t>项</w:t>
      </w:r>
    </w:p>
    <w:p w:rsidR="0065494D" w:rsidRPr="0065494D" w:rsidRDefault="0065494D" w:rsidP="00224C69">
      <w:pPr>
        <w:spacing w:line="320" w:lineRule="exact"/>
        <w:rPr>
          <w:b/>
          <w:sz w:val="24"/>
        </w:rPr>
      </w:pPr>
      <w:r w:rsidRPr="0065494D">
        <w:rPr>
          <w:rFonts w:hint="eastAsia"/>
          <w:b/>
          <w:sz w:val="24"/>
        </w:rPr>
        <w:t>一、构建</w:t>
      </w:r>
      <w:proofErr w:type="gramStart"/>
      <w:r w:rsidRPr="0065494D">
        <w:rPr>
          <w:rFonts w:hint="eastAsia"/>
          <w:b/>
          <w:sz w:val="24"/>
        </w:rPr>
        <w:t>从中职到专业</w:t>
      </w:r>
      <w:proofErr w:type="gramEnd"/>
      <w:r w:rsidRPr="0065494D">
        <w:rPr>
          <w:rFonts w:hint="eastAsia"/>
          <w:b/>
          <w:sz w:val="24"/>
        </w:rPr>
        <w:t>学位研究生各学段相互衔接的体系</w:t>
      </w:r>
    </w:p>
    <w:p w:rsidR="0065494D" w:rsidRPr="0065494D" w:rsidRDefault="0065494D" w:rsidP="00224C69">
      <w:pPr>
        <w:spacing w:line="320" w:lineRule="exact"/>
        <w:rPr>
          <w:sz w:val="24"/>
        </w:rPr>
      </w:pPr>
      <w:r w:rsidRPr="0065494D">
        <w:rPr>
          <w:rFonts w:hint="eastAsia"/>
          <w:sz w:val="24"/>
        </w:rPr>
        <w:t>1</w:t>
      </w:r>
      <w:r w:rsidRPr="0065494D">
        <w:rPr>
          <w:rFonts w:hint="eastAsia"/>
          <w:sz w:val="24"/>
        </w:rPr>
        <w:t>、深化中高职贯通培养模式改革</w:t>
      </w:r>
    </w:p>
    <w:p w:rsidR="0065494D" w:rsidRPr="0065494D" w:rsidRDefault="0065494D" w:rsidP="00224C69">
      <w:pPr>
        <w:spacing w:line="320" w:lineRule="exact"/>
        <w:rPr>
          <w:sz w:val="24"/>
        </w:rPr>
      </w:pPr>
      <w:r w:rsidRPr="0065494D">
        <w:rPr>
          <w:rFonts w:hint="eastAsia"/>
          <w:sz w:val="24"/>
        </w:rPr>
        <w:t>2</w:t>
      </w:r>
      <w:r w:rsidRPr="0065494D">
        <w:rPr>
          <w:rFonts w:hint="eastAsia"/>
          <w:sz w:val="24"/>
        </w:rPr>
        <w:t>、对接国际标准构建高水平高等职业教育学科专业标准</w:t>
      </w:r>
    </w:p>
    <w:p w:rsidR="0065494D" w:rsidRPr="0065494D" w:rsidRDefault="0065494D" w:rsidP="00224C69">
      <w:pPr>
        <w:spacing w:line="320" w:lineRule="exact"/>
        <w:rPr>
          <w:sz w:val="24"/>
        </w:rPr>
      </w:pPr>
      <w:r w:rsidRPr="0065494D">
        <w:rPr>
          <w:rFonts w:hint="eastAsia"/>
          <w:sz w:val="24"/>
        </w:rPr>
        <w:t>3</w:t>
      </w:r>
      <w:r w:rsidRPr="0065494D">
        <w:rPr>
          <w:rFonts w:hint="eastAsia"/>
          <w:sz w:val="24"/>
        </w:rPr>
        <w:t>、开发和实施具备国际水平的职业教育专业教学标准，并逐步覆盖高职、应用本科、专业学位研究生</w:t>
      </w:r>
    </w:p>
    <w:p w:rsidR="0065494D" w:rsidRPr="0065494D" w:rsidRDefault="0065494D" w:rsidP="00224C69">
      <w:pPr>
        <w:spacing w:line="320" w:lineRule="exact"/>
        <w:rPr>
          <w:sz w:val="24"/>
        </w:rPr>
      </w:pPr>
      <w:r w:rsidRPr="0065494D">
        <w:rPr>
          <w:rFonts w:hint="eastAsia"/>
          <w:sz w:val="24"/>
        </w:rPr>
        <w:t>4</w:t>
      </w:r>
      <w:r w:rsidRPr="0065494D">
        <w:rPr>
          <w:rFonts w:hint="eastAsia"/>
          <w:sz w:val="24"/>
        </w:rPr>
        <w:t>、建立适度提高专科高职院校招收中职毕业生、应用本科院校招收高职高专毕业生比例</w:t>
      </w:r>
    </w:p>
    <w:p w:rsidR="0065494D" w:rsidRPr="0065494D" w:rsidRDefault="0065494D" w:rsidP="00224C69">
      <w:pPr>
        <w:spacing w:line="320" w:lineRule="exact"/>
        <w:rPr>
          <w:sz w:val="24"/>
        </w:rPr>
      </w:pPr>
      <w:r w:rsidRPr="0065494D">
        <w:rPr>
          <w:rFonts w:hint="eastAsia"/>
          <w:sz w:val="24"/>
        </w:rPr>
        <w:t>5</w:t>
      </w:r>
      <w:r w:rsidRPr="0065494D">
        <w:rPr>
          <w:rFonts w:hint="eastAsia"/>
          <w:sz w:val="24"/>
        </w:rPr>
        <w:t>、推动一批地方本科院校转型为从事应用型本科直至专业学位研究生层次职业教育</w:t>
      </w:r>
    </w:p>
    <w:p w:rsidR="0065494D" w:rsidRPr="0065494D" w:rsidRDefault="0065494D" w:rsidP="00224C69">
      <w:pPr>
        <w:spacing w:line="320" w:lineRule="exact"/>
        <w:rPr>
          <w:sz w:val="24"/>
        </w:rPr>
      </w:pPr>
      <w:r w:rsidRPr="0065494D">
        <w:rPr>
          <w:rFonts w:hint="eastAsia"/>
          <w:sz w:val="24"/>
        </w:rPr>
        <w:t>6</w:t>
      </w:r>
      <w:r w:rsidRPr="0065494D">
        <w:rPr>
          <w:rFonts w:hint="eastAsia"/>
          <w:sz w:val="24"/>
        </w:rPr>
        <w:t>、试点建设若干所小规模、融职业教育和高层次职业培训于一体、引领行业标准的高端职业教育机构</w:t>
      </w:r>
    </w:p>
    <w:p w:rsidR="0065494D" w:rsidRPr="0065494D" w:rsidRDefault="0065494D" w:rsidP="00224C69">
      <w:pPr>
        <w:spacing w:line="320" w:lineRule="exact"/>
        <w:rPr>
          <w:sz w:val="24"/>
        </w:rPr>
      </w:pPr>
      <w:r w:rsidRPr="0065494D">
        <w:rPr>
          <w:rFonts w:hint="eastAsia"/>
          <w:sz w:val="24"/>
        </w:rPr>
        <w:t>7</w:t>
      </w:r>
      <w:r w:rsidRPr="0065494D">
        <w:rPr>
          <w:rFonts w:hint="eastAsia"/>
          <w:sz w:val="24"/>
        </w:rPr>
        <w:t>、完善住院医师规范化培训与临床医学硕士专业学位结合</w:t>
      </w:r>
    </w:p>
    <w:p w:rsidR="0065494D" w:rsidRPr="0065494D" w:rsidRDefault="0065494D" w:rsidP="00224C69">
      <w:pPr>
        <w:spacing w:line="320" w:lineRule="exact"/>
        <w:rPr>
          <w:sz w:val="24"/>
        </w:rPr>
      </w:pPr>
      <w:r w:rsidRPr="0065494D">
        <w:rPr>
          <w:rFonts w:hint="eastAsia"/>
          <w:sz w:val="24"/>
        </w:rPr>
        <w:t>8</w:t>
      </w:r>
      <w:r w:rsidRPr="0065494D">
        <w:rPr>
          <w:rFonts w:hint="eastAsia"/>
          <w:sz w:val="24"/>
        </w:rPr>
        <w:t>、实施专科医师规范化培训与博士专业学位教育相结合的改革</w:t>
      </w:r>
    </w:p>
    <w:p w:rsidR="0065494D" w:rsidRPr="0065494D" w:rsidRDefault="0065494D" w:rsidP="00224C69">
      <w:pPr>
        <w:spacing w:line="320" w:lineRule="exact"/>
        <w:rPr>
          <w:sz w:val="24"/>
        </w:rPr>
      </w:pPr>
      <w:r w:rsidRPr="0065494D">
        <w:rPr>
          <w:rFonts w:hint="eastAsia"/>
          <w:sz w:val="24"/>
        </w:rPr>
        <w:t>9</w:t>
      </w:r>
      <w:r w:rsidRPr="0065494D">
        <w:rPr>
          <w:rFonts w:hint="eastAsia"/>
          <w:sz w:val="24"/>
        </w:rPr>
        <w:t>、制订将行业规范化培训与专业学位教育相结合的模式推广运用到教育、艺术等专业学位类别的实施办法</w:t>
      </w:r>
    </w:p>
    <w:p w:rsidR="00224C69" w:rsidRDefault="00224C69" w:rsidP="00224C69">
      <w:pPr>
        <w:spacing w:line="320" w:lineRule="exact"/>
        <w:rPr>
          <w:b/>
          <w:sz w:val="24"/>
        </w:rPr>
      </w:pPr>
    </w:p>
    <w:p w:rsidR="0065494D" w:rsidRPr="0065494D" w:rsidRDefault="0065494D" w:rsidP="00224C69">
      <w:pPr>
        <w:spacing w:line="320" w:lineRule="exact"/>
        <w:rPr>
          <w:b/>
          <w:sz w:val="24"/>
        </w:rPr>
      </w:pPr>
      <w:r w:rsidRPr="0065494D">
        <w:rPr>
          <w:rFonts w:hint="eastAsia"/>
          <w:b/>
          <w:sz w:val="24"/>
        </w:rPr>
        <w:t>二、营造跨部门联动和</w:t>
      </w:r>
      <w:proofErr w:type="gramStart"/>
      <w:r w:rsidRPr="0065494D">
        <w:rPr>
          <w:rFonts w:hint="eastAsia"/>
          <w:b/>
          <w:sz w:val="24"/>
        </w:rPr>
        <w:t>校企</w:t>
      </w:r>
      <w:proofErr w:type="gramEnd"/>
      <w:r w:rsidRPr="0065494D">
        <w:rPr>
          <w:rFonts w:hint="eastAsia"/>
          <w:b/>
          <w:sz w:val="24"/>
        </w:rPr>
        <w:t>深度融合的制度环境</w:t>
      </w:r>
    </w:p>
    <w:p w:rsidR="0065494D" w:rsidRPr="0065494D" w:rsidRDefault="0065494D" w:rsidP="00224C69">
      <w:pPr>
        <w:spacing w:line="320" w:lineRule="exact"/>
        <w:rPr>
          <w:sz w:val="24"/>
        </w:rPr>
      </w:pPr>
      <w:r w:rsidRPr="0065494D">
        <w:rPr>
          <w:rFonts w:hint="eastAsia"/>
          <w:sz w:val="24"/>
        </w:rPr>
        <w:t>10</w:t>
      </w:r>
      <w:r w:rsidRPr="0065494D">
        <w:rPr>
          <w:rFonts w:hint="eastAsia"/>
          <w:sz w:val="24"/>
        </w:rPr>
        <w:t>、建立行业标准与职业资格、专业标准与人才培养、岗位准入与参考薪酬相联动的模式</w:t>
      </w:r>
    </w:p>
    <w:p w:rsidR="0065494D" w:rsidRPr="0065494D" w:rsidRDefault="0065494D" w:rsidP="00224C69">
      <w:pPr>
        <w:spacing w:line="320" w:lineRule="exact"/>
        <w:rPr>
          <w:sz w:val="24"/>
        </w:rPr>
      </w:pPr>
      <w:r w:rsidRPr="0065494D">
        <w:rPr>
          <w:rFonts w:hint="eastAsia"/>
          <w:sz w:val="24"/>
        </w:rPr>
        <w:t>11</w:t>
      </w:r>
      <w:r w:rsidRPr="0065494D">
        <w:rPr>
          <w:rFonts w:hint="eastAsia"/>
          <w:sz w:val="24"/>
        </w:rPr>
        <w:t>、探索完善学历学位证书与行业任职资格证书相衔接的人才培养模式</w:t>
      </w:r>
    </w:p>
    <w:p w:rsidR="0065494D" w:rsidRPr="0065494D" w:rsidRDefault="0065494D" w:rsidP="00224C69">
      <w:pPr>
        <w:spacing w:line="320" w:lineRule="exact"/>
        <w:rPr>
          <w:sz w:val="24"/>
        </w:rPr>
      </w:pPr>
      <w:r w:rsidRPr="0065494D">
        <w:rPr>
          <w:rFonts w:hint="eastAsia"/>
          <w:sz w:val="24"/>
        </w:rPr>
        <w:t>12</w:t>
      </w:r>
      <w:r w:rsidRPr="0065494D">
        <w:rPr>
          <w:rFonts w:hint="eastAsia"/>
          <w:sz w:val="24"/>
        </w:rPr>
        <w:t>、扩大中职学历证书与职业资格证书“双证融通”专业改革的试点范围，逐步延伸至高职高专、应用本科</w:t>
      </w:r>
    </w:p>
    <w:p w:rsidR="0065494D" w:rsidRPr="0065494D" w:rsidRDefault="0065494D" w:rsidP="00224C69">
      <w:pPr>
        <w:spacing w:line="320" w:lineRule="exact"/>
        <w:rPr>
          <w:sz w:val="24"/>
        </w:rPr>
      </w:pPr>
      <w:r w:rsidRPr="0065494D">
        <w:rPr>
          <w:rFonts w:hint="eastAsia"/>
          <w:sz w:val="24"/>
        </w:rPr>
        <w:t>13</w:t>
      </w:r>
      <w:r w:rsidRPr="0065494D">
        <w:rPr>
          <w:rFonts w:hint="eastAsia"/>
          <w:sz w:val="24"/>
        </w:rPr>
        <w:t>、完善上海技术技能人才需求的定期发布制度，健全职业教育专业调整快速响应机制</w:t>
      </w:r>
    </w:p>
    <w:p w:rsidR="0065494D" w:rsidRPr="0065494D" w:rsidRDefault="0065494D" w:rsidP="00224C69">
      <w:pPr>
        <w:spacing w:line="320" w:lineRule="exact"/>
        <w:rPr>
          <w:sz w:val="24"/>
        </w:rPr>
      </w:pPr>
      <w:r w:rsidRPr="0065494D">
        <w:rPr>
          <w:rFonts w:hint="eastAsia"/>
          <w:sz w:val="24"/>
        </w:rPr>
        <w:t>14</w:t>
      </w:r>
      <w:r w:rsidRPr="0065494D">
        <w:rPr>
          <w:rFonts w:hint="eastAsia"/>
          <w:sz w:val="24"/>
        </w:rPr>
        <w:t>、跨部门共建共享职业教育公共实训中心</w:t>
      </w:r>
    </w:p>
    <w:p w:rsidR="0065494D" w:rsidRPr="0065494D" w:rsidRDefault="0065494D" w:rsidP="00224C69">
      <w:pPr>
        <w:spacing w:line="320" w:lineRule="exact"/>
        <w:rPr>
          <w:sz w:val="24"/>
        </w:rPr>
      </w:pPr>
      <w:r w:rsidRPr="0065494D">
        <w:rPr>
          <w:rFonts w:hint="eastAsia"/>
          <w:sz w:val="24"/>
        </w:rPr>
        <w:t>15</w:t>
      </w:r>
      <w:r w:rsidRPr="0065494D">
        <w:rPr>
          <w:rFonts w:hint="eastAsia"/>
          <w:sz w:val="24"/>
        </w:rPr>
        <w:t>、试点职业院校校长与企业主</w:t>
      </w:r>
      <w:proofErr w:type="gramStart"/>
      <w:r w:rsidRPr="0065494D">
        <w:rPr>
          <w:rFonts w:hint="eastAsia"/>
          <w:sz w:val="24"/>
        </w:rPr>
        <w:t>管交流</w:t>
      </w:r>
      <w:proofErr w:type="gramEnd"/>
      <w:r w:rsidRPr="0065494D">
        <w:rPr>
          <w:rFonts w:hint="eastAsia"/>
          <w:sz w:val="24"/>
        </w:rPr>
        <w:t>互聘</w:t>
      </w:r>
    </w:p>
    <w:p w:rsidR="0065494D" w:rsidRPr="0065494D" w:rsidRDefault="0065494D" w:rsidP="00224C69">
      <w:pPr>
        <w:spacing w:line="320" w:lineRule="exact"/>
        <w:rPr>
          <w:sz w:val="24"/>
        </w:rPr>
      </w:pPr>
      <w:r w:rsidRPr="0065494D">
        <w:rPr>
          <w:rFonts w:hint="eastAsia"/>
          <w:sz w:val="24"/>
        </w:rPr>
        <w:t>16</w:t>
      </w:r>
      <w:r w:rsidRPr="0065494D">
        <w:rPr>
          <w:rFonts w:hint="eastAsia"/>
          <w:sz w:val="24"/>
        </w:rPr>
        <w:t>、推动制订行业企业与学校紧密协作的地方性法规</w:t>
      </w:r>
    </w:p>
    <w:p w:rsidR="0065494D" w:rsidRPr="0065494D" w:rsidRDefault="0065494D" w:rsidP="00224C69">
      <w:pPr>
        <w:spacing w:line="320" w:lineRule="exact"/>
        <w:rPr>
          <w:sz w:val="24"/>
        </w:rPr>
      </w:pPr>
      <w:r w:rsidRPr="0065494D">
        <w:rPr>
          <w:rFonts w:hint="eastAsia"/>
          <w:sz w:val="24"/>
        </w:rPr>
        <w:t>17</w:t>
      </w:r>
      <w:r w:rsidRPr="0065494D">
        <w:rPr>
          <w:rFonts w:hint="eastAsia"/>
          <w:sz w:val="24"/>
        </w:rPr>
        <w:t>、与行业企业共建体现职业教育特点的评估体系</w:t>
      </w:r>
    </w:p>
    <w:p w:rsidR="0065494D" w:rsidRPr="0065494D" w:rsidRDefault="0065494D" w:rsidP="00224C69">
      <w:pPr>
        <w:spacing w:line="320" w:lineRule="exact"/>
        <w:rPr>
          <w:sz w:val="24"/>
        </w:rPr>
      </w:pPr>
      <w:r w:rsidRPr="0065494D">
        <w:rPr>
          <w:rFonts w:hint="eastAsia"/>
          <w:sz w:val="24"/>
        </w:rPr>
        <w:t>18</w:t>
      </w:r>
      <w:r w:rsidRPr="0065494D">
        <w:rPr>
          <w:rFonts w:hint="eastAsia"/>
          <w:sz w:val="24"/>
        </w:rPr>
        <w:t>、建立职业院校教师与企业工程技术人员、高技能人才的双向聘用制度</w:t>
      </w:r>
    </w:p>
    <w:p w:rsidR="00224C69" w:rsidRDefault="00224C69" w:rsidP="00224C69">
      <w:pPr>
        <w:spacing w:line="320" w:lineRule="exact"/>
        <w:rPr>
          <w:b/>
          <w:sz w:val="24"/>
        </w:rPr>
      </w:pPr>
    </w:p>
    <w:p w:rsidR="0065494D" w:rsidRPr="0065494D" w:rsidRDefault="0065494D" w:rsidP="00224C69">
      <w:pPr>
        <w:spacing w:line="320" w:lineRule="exact"/>
        <w:rPr>
          <w:b/>
          <w:sz w:val="24"/>
        </w:rPr>
      </w:pPr>
      <w:r w:rsidRPr="0065494D">
        <w:rPr>
          <w:rFonts w:hint="eastAsia"/>
          <w:b/>
          <w:sz w:val="24"/>
        </w:rPr>
        <w:t>三、打造“双师型”职业教育教师队伍</w:t>
      </w:r>
    </w:p>
    <w:p w:rsidR="0065494D" w:rsidRPr="0065494D" w:rsidRDefault="0065494D" w:rsidP="00224C69">
      <w:pPr>
        <w:spacing w:line="320" w:lineRule="exact"/>
        <w:rPr>
          <w:sz w:val="24"/>
        </w:rPr>
      </w:pPr>
      <w:r w:rsidRPr="0065494D">
        <w:rPr>
          <w:rFonts w:hint="eastAsia"/>
          <w:sz w:val="24"/>
        </w:rPr>
        <w:t>19</w:t>
      </w:r>
      <w:r w:rsidRPr="0065494D">
        <w:rPr>
          <w:rFonts w:hint="eastAsia"/>
          <w:sz w:val="24"/>
        </w:rPr>
        <w:t>、完善“双师型”教师职务聘任、晋升办法和薪酬制度</w:t>
      </w:r>
    </w:p>
    <w:p w:rsidR="0065494D" w:rsidRPr="0065494D" w:rsidRDefault="0065494D" w:rsidP="00224C69">
      <w:pPr>
        <w:spacing w:line="320" w:lineRule="exact"/>
        <w:rPr>
          <w:sz w:val="24"/>
        </w:rPr>
      </w:pPr>
      <w:r w:rsidRPr="0065494D">
        <w:rPr>
          <w:rFonts w:hint="eastAsia"/>
          <w:sz w:val="24"/>
        </w:rPr>
        <w:t>20</w:t>
      </w:r>
      <w:r w:rsidRPr="0065494D">
        <w:rPr>
          <w:rFonts w:hint="eastAsia"/>
          <w:sz w:val="24"/>
        </w:rPr>
        <w:t>、建立“双师型”教师每</w:t>
      </w:r>
      <w:r w:rsidRPr="0065494D">
        <w:rPr>
          <w:sz w:val="24"/>
        </w:rPr>
        <w:t>5</w:t>
      </w:r>
      <w:r w:rsidRPr="0065494D">
        <w:rPr>
          <w:rFonts w:hint="eastAsia"/>
          <w:sz w:val="24"/>
        </w:rPr>
        <w:t>年须在行业企业实践累计</w:t>
      </w:r>
      <w:r w:rsidRPr="0065494D">
        <w:rPr>
          <w:sz w:val="24"/>
        </w:rPr>
        <w:t>1</w:t>
      </w:r>
      <w:r w:rsidRPr="0065494D">
        <w:rPr>
          <w:rFonts w:hint="eastAsia"/>
          <w:sz w:val="24"/>
        </w:rPr>
        <w:t>年以上的考核办法</w:t>
      </w:r>
    </w:p>
    <w:p w:rsidR="0065494D" w:rsidRPr="0065494D" w:rsidRDefault="0065494D" w:rsidP="00224C69">
      <w:pPr>
        <w:spacing w:line="320" w:lineRule="exact"/>
        <w:rPr>
          <w:sz w:val="24"/>
        </w:rPr>
      </w:pPr>
      <w:r w:rsidRPr="0065494D">
        <w:rPr>
          <w:rFonts w:hint="eastAsia"/>
          <w:sz w:val="24"/>
        </w:rPr>
        <w:t>21</w:t>
      </w:r>
      <w:r w:rsidRPr="0065494D">
        <w:rPr>
          <w:rFonts w:hint="eastAsia"/>
          <w:sz w:val="24"/>
        </w:rPr>
        <w:t>、试点实施新任专业教师经规范化培训后持证上岗</w:t>
      </w:r>
    </w:p>
    <w:p w:rsidR="0065494D" w:rsidRPr="0065494D" w:rsidRDefault="0065494D" w:rsidP="00224C69">
      <w:pPr>
        <w:spacing w:line="320" w:lineRule="exact"/>
        <w:rPr>
          <w:sz w:val="24"/>
        </w:rPr>
      </w:pPr>
      <w:r w:rsidRPr="0065494D">
        <w:rPr>
          <w:rFonts w:hint="eastAsia"/>
          <w:sz w:val="24"/>
        </w:rPr>
        <w:t>22</w:t>
      </w:r>
      <w:r w:rsidRPr="0065494D">
        <w:rPr>
          <w:rFonts w:hint="eastAsia"/>
          <w:sz w:val="24"/>
        </w:rPr>
        <w:t>、建立职业教育兼职教师资格证书制度</w:t>
      </w:r>
    </w:p>
    <w:p w:rsidR="0065494D" w:rsidRPr="00224C69" w:rsidRDefault="0065494D" w:rsidP="00224C69">
      <w:pPr>
        <w:spacing w:line="320" w:lineRule="exact"/>
        <w:rPr>
          <w:sz w:val="24"/>
        </w:rPr>
      </w:pPr>
      <w:r w:rsidRPr="00224C69">
        <w:rPr>
          <w:rFonts w:hint="eastAsia"/>
          <w:bCs/>
          <w:sz w:val="24"/>
        </w:rPr>
        <w:t>23</w:t>
      </w:r>
      <w:r w:rsidRPr="00224C69">
        <w:rPr>
          <w:rFonts w:hint="eastAsia"/>
          <w:bCs/>
          <w:sz w:val="24"/>
        </w:rPr>
        <w:t>、制订实施现代职业教育体系建设规划</w:t>
      </w:r>
      <w:bookmarkStart w:id="0" w:name="_GoBack"/>
      <w:bookmarkEnd w:id="0"/>
    </w:p>
    <w:p w:rsidR="0065494D" w:rsidRPr="00224C69" w:rsidRDefault="0065494D" w:rsidP="00224C69">
      <w:pPr>
        <w:spacing w:line="320" w:lineRule="exact"/>
        <w:rPr>
          <w:sz w:val="24"/>
        </w:rPr>
      </w:pPr>
      <w:r w:rsidRPr="00224C69">
        <w:rPr>
          <w:rFonts w:hint="eastAsia"/>
          <w:bCs/>
          <w:sz w:val="24"/>
        </w:rPr>
        <w:t>24</w:t>
      </w:r>
      <w:r w:rsidRPr="00224C69">
        <w:rPr>
          <w:rFonts w:hint="eastAsia"/>
          <w:bCs/>
          <w:sz w:val="24"/>
        </w:rPr>
        <w:t>、制订春季考试招生具体方案</w:t>
      </w:r>
    </w:p>
    <w:p w:rsidR="0065494D" w:rsidRPr="00224C69" w:rsidRDefault="0065494D" w:rsidP="00224C69">
      <w:pPr>
        <w:spacing w:line="320" w:lineRule="exact"/>
        <w:rPr>
          <w:sz w:val="24"/>
        </w:rPr>
      </w:pPr>
      <w:r w:rsidRPr="00224C69">
        <w:rPr>
          <w:rFonts w:hint="eastAsia"/>
          <w:bCs/>
          <w:sz w:val="24"/>
        </w:rPr>
        <w:t>25</w:t>
      </w:r>
      <w:r w:rsidRPr="00224C69">
        <w:rPr>
          <w:rFonts w:hint="eastAsia"/>
          <w:bCs/>
          <w:sz w:val="24"/>
        </w:rPr>
        <w:t>、启动实施“职业教育学生海外学习实习计划”</w:t>
      </w:r>
    </w:p>
    <w:p w:rsidR="0065494D" w:rsidRPr="0065494D" w:rsidRDefault="0065494D" w:rsidP="00224C69">
      <w:pPr>
        <w:spacing w:line="320" w:lineRule="exact"/>
        <w:rPr>
          <w:sz w:val="24"/>
        </w:rPr>
      </w:pPr>
    </w:p>
    <w:sectPr w:rsidR="0065494D" w:rsidRPr="0065494D" w:rsidSect="00B8391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D9D" w:rsidRDefault="006F1D9D" w:rsidP="0065494D">
      <w:r>
        <w:separator/>
      </w:r>
    </w:p>
  </w:endnote>
  <w:endnote w:type="continuationSeparator" w:id="1">
    <w:p w:rsidR="006F1D9D" w:rsidRDefault="006F1D9D" w:rsidP="006549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D9D" w:rsidRDefault="006F1D9D" w:rsidP="0065494D">
      <w:r>
        <w:separator/>
      </w:r>
    </w:p>
  </w:footnote>
  <w:footnote w:type="continuationSeparator" w:id="1">
    <w:p w:rsidR="006F1D9D" w:rsidRDefault="006F1D9D" w:rsidP="006549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6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494D"/>
    <w:rsid w:val="000A6578"/>
    <w:rsid w:val="00224C69"/>
    <w:rsid w:val="002D3A1E"/>
    <w:rsid w:val="00416132"/>
    <w:rsid w:val="0048440F"/>
    <w:rsid w:val="00614E9D"/>
    <w:rsid w:val="0065494D"/>
    <w:rsid w:val="006F1D9D"/>
    <w:rsid w:val="007E10C5"/>
    <w:rsid w:val="008A5861"/>
    <w:rsid w:val="009010C9"/>
    <w:rsid w:val="00956C30"/>
    <w:rsid w:val="00B72B5D"/>
    <w:rsid w:val="00B8391E"/>
    <w:rsid w:val="00C22ADD"/>
    <w:rsid w:val="00DF095D"/>
    <w:rsid w:val="00E86C40"/>
    <w:rsid w:val="00EA04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9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494D"/>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7E10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E10C5"/>
    <w:rPr>
      <w:sz w:val="18"/>
      <w:szCs w:val="18"/>
    </w:rPr>
  </w:style>
  <w:style w:type="paragraph" w:styleId="a5">
    <w:name w:val="footer"/>
    <w:basedOn w:val="a"/>
    <w:link w:val="Char0"/>
    <w:uiPriority w:val="99"/>
    <w:semiHidden/>
    <w:unhideWhenUsed/>
    <w:rsid w:val="007E10C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E10C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494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6949204">
      <w:bodyDiv w:val="1"/>
      <w:marLeft w:val="0"/>
      <w:marRight w:val="0"/>
      <w:marTop w:val="0"/>
      <w:marBottom w:val="0"/>
      <w:divBdr>
        <w:top w:val="none" w:sz="0" w:space="0" w:color="auto"/>
        <w:left w:val="none" w:sz="0" w:space="0" w:color="auto"/>
        <w:bottom w:val="none" w:sz="0" w:space="0" w:color="auto"/>
        <w:right w:val="none" w:sz="0" w:space="0" w:color="auto"/>
      </w:divBdr>
    </w:div>
    <w:div w:id="171726489">
      <w:bodyDiv w:val="1"/>
      <w:marLeft w:val="0"/>
      <w:marRight w:val="0"/>
      <w:marTop w:val="0"/>
      <w:marBottom w:val="0"/>
      <w:divBdr>
        <w:top w:val="none" w:sz="0" w:space="0" w:color="auto"/>
        <w:left w:val="none" w:sz="0" w:space="0" w:color="auto"/>
        <w:bottom w:val="none" w:sz="0" w:space="0" w:color="auto"/>
        <w:right w:val="none" w:sz="0" w:space="0" w:color="auto"/>
      </w:divBdr>
    </w:div>
    <w:div w:id="188879860">
      <w:bodyDiv w:val="1"/>
      <w:marLeft w:val="0"/>
      <w:marRight w:val="0"/>
      <w:marTop w:val="0"/>
      <w:marBottom w:val="0"/>
      <w:divBdr>
        <w:top w:val="none" w:sz="0" w:space="0" w:color="auto"/>
        <w:left w:val="none" w:sz="0" w:space="0" w:color="auto"/>
        <w:bottom w:val="none" w:sz="0" w:space="0" w:color="auto"/>
        <w:right w:val="none" w:sz="0" w:space="0" w:color="auto"/>
      </w:divBdr>
    </w:div>
    <w:div w:id="345793932">
      <w:bodyDiv w:val="1"/>
      <w:marLeft w:val="0"/>
      <w:marRight w:val="0"/>
      <w:marTop w:val="0"/>
      <w:marBottom w:val="0"/>
      <w:divBdr>
        <w:top w:val="none" w:sz="0" w:space="0" w:color="auto"/>
        <w:left w:val="none" w:sz="0" w:space="0" w:color="auto"/>
        <w:bottom w:val="none" w:sz="0" w:space="0" w:color="auto"/>
        <w:right w:val="none" w:sz="0" w:space="0" w:color="auto"/>
      </w:divBdr>
    </w:div>
    <w:div w:id="419568058">
      <w:bodyDiv w:val="1"/>
      <w:marLeft w:val="0"/>
      <w:marRight w:val="0"/>
      <w:marTop w:val="0"/>
      <w:marBottom w:val="0"/>
      <w:divBdr>
        <w:top w:val="none" w:sz="0" w:space="0" w:color="auto"/>
        <w:left w:val="none" w:sz="0" w:space="0" w:color="auto"/>
        <w:bottom w:val="none" w:sz="0" w:space="0" w:color="auto"/>
        <w:right w:val="none" w:sz="0" w:space="0" w:color="auto"/>
      </w:divBdr>
    </w:div>
    <w:div w:id="521087431">
      <w:bodyDiv w:val="1"/>
      <w:marLeft w:val="0"/>
      <w:marRight w:val="0"/>
      <w:marTop w:val="0"/>
      <w:marBottom w:val="0"/>
      <w:divBdr>
        <w:top w:val="none" w:sz="0" w:space="0" w:color="auto"/>
        <w:left w:val="none" w:sz="0" w:space="0" w:color="auto"/>
        <w:bottom w:val="none" w:sz="0" w:space="0" w:color="auto"/>
        <w:right w:val="none" w:sz="0" w:space="0" w:color="auto"/>
      </w:divBdr>
    </w:div>
    <w:div w:id="608318986">
      <w:bodyDiv w:val="1"/>
      <w:marLeft w:val="0"/>
      <w:marRight w:val="0"/>
      <w:marTop w:val="0"/>
      <w:marBottom w:val="0"/>
      <w:divBdr>
        <w:top w:val="none" w:sz="0" w:space="0" w:color="auto"/>
        <w:left w:val="none" w:sz="0" w:space="0" w:color="auto"/>
        <w:bottom w:val="none" w:sz="0" w:space="0" w:color="auto"/>
        <w:right w:val="none" w:sz="0" w:space="0" w:color="auto"/>
      </w:divBdr>
    </w:div>
    <w:div w:id="711802847">
      <w:bodyDiv w:val="1"/>
      <w:marLeft w:val="0"/>
      <w:marRight w:val="0"/>
      <w:marTop w:val="0"/>
      <w:marBottom w:val="0"/>
      <w:divBdr>
        <w:top w:val="none" w:sz="0" w:space="0" w:color="auto"/>
        <w:left w:val="none" w:sz="0" w:space="0" w:color="auto"/>
        <w:bottom w:val="none" w:sz="0" w:space="0" w:color="auto"/>
        <w:right w:val="none" w:sz="0" w:space="0" w:color="auto"/>
      </w:divBdr>
    </w:div>
    <w:div w:id="829756543">
      <w:bodyDiv w:val="1"/>
      <w:marLeft w:val="0"/>
      <w:marRight w:val="0"/>
      <w:marTop w:val="0"/>
      <w:marBottom w:val="0"/>
      <w:divBdr>
        <w:top w:val="none" w:sz="0" w:space="0" w:color="auto"/>
        <w:left w:val="none" w:sz="0" w:space="0" w:color="auto"/>
        <w:bottom w:val="none" w:sz="0" w:space="0" w:color="auto"/>
        <w:right w:val="none" w:sz="0" w:space="0" w:color="auto"/>
      </w:divBdr>
    </w:div>
    <w:div w:id="908229629">
      <w:bodyDiv w:val="1"/>
      <w:marLeft w:val="0"/>
      <w:marRight w:val="0"/>
      <w:marTop w:val="0"/>
      <w:marBottom w:val="0"/>
      <w:divBdr>
        <w:top w:val="none" w:sz="0" w:space="0" w:color="auto"/>
        <w:left w:val="none" w:sz="0" w:space="0" w:color="auto"/>
        <w:bottom w:val="none" w:sz="0" w:space="0" w:color="auto"/>
        <w:right w:val="none" w:sz="0" w:space="0" w:color="auto"/>
      </w:divBdr>
    </w:div>
    <w:div w:id="974333557">
      <w:bodyDiv w:val="1"/>
      <w:marLeft w:val="0"/>
      <w:marRight w:val="0"/>
      <w:marTop w:val="0"/>
      <w:marBottom w:val="0"/>
      <w:divBdr>
        <w:top w:val="none" w:sz="0" w:space="0" w:color="auto"/>
        <w:left w:val="none" w:sz="0" w:space="0" w:color="auto"/>
        <w:bottom w:val="none" w:sz="0" w:space="0" w:color="auto"/>
        <w:right w:val="none" w:sz="0" w:space="0" w:color="auto"/>
      </w:divBdr>
    </w:div>
    <w:div w:id="1001588110">
      <w:bodyDiv w:val="1"/>
      <w:marLeft w:val="0"/>
      <w:marRight w:val="0"/>
      <w:marTop w:val="0"/>
      <w:marBottom w:val="0"/>
      <w:divBdr>
        <w:top w:val="none" w:sz="0" w:space="0" w:color="auto"/>
        <w:left w:val="none" w:sz="0" w:space="0" w:color="auto"/>
        <w:bottom w:val="none" w:sz="0" w:space="0" w:color="auto"/>
        <w:right w:val="none" w:sz="0" w:space="0" w:color="auto"/>
      </w:divBdr>
    </w:div>
    <w:div w:id="1109734916">
      <w:bodyDiv w:val="1"/>
      <w:marLeft w:val="0"/>
      <w:marRight w:val="0"/>
      <w:marTop w:val="0"/>
      <w:marBottom w:val="0"/>
      <w:divBdr>
        <w:top w:val="none" w:sz="0" w:space="0" w:color="auto"/>
        <w:left w:val="none" w:sz="0" w:space="0" w:color="auto"/>
        <w:bottom w:val="none" w:sz="0" w:space="0" w:color="auto"/>
        <w:right w:val="none" w:sz="0" w:space="0" w:color="auto"/>
      </w:divBdr>
    </w:div>
    <w:div w:id="1226141687">
      <w:bodyDiv w:val="1"/>
      <w:marLeft w:val="0"/>
      <w:marRight w:val="0"/>
      <w:marTop w:val="0"/>
      <w:marBottom w:val="0"/>
      <w:divBdr>
        <w:top w:val="none" w:sz="0" w:space="0" w:color="auto"/>
        <w:left w:val="none" w:sz="0" w:space="0" w:color="auto"/>
        <w:bottom w:val="none" w:sz="0" w:space="0" w:color="auto"/>
        <w:right w:val="none" w:sz="0" w:space="0" w:color="auto"/>
      </w:divBdr>
    </w:div>
    <w:div w:id="1254123869">
      <w:bodyDiv w:val="1"/>
      <w:marLeft w:val="0"/>
      <w:marRight w:val="0"/>
      <w:marTop w:val="0"/>
      <w:marBottom w:val="0"/>
      <w:divBdr>
        <w:top w:val="none" w:sz="0" w:space="0" w:color="auto"/>
        <w:left w:val="none" w:sz="0" w:space="0" w:color="auto"/>
        <w:bottom w:val="none" w:sz="0" w:space="0" w:color="auto"/>
        <w:right w:val="none" w:sz="0" w:space="0" w:color="auto"/>
      </w:divBdr>
    </w:div>
    <w:div w:id="1364480414">
      <w:bodyDiv w:val="1"/>
      <w:marLeft w:val="0"/>
      <w:marRight w:val="0"/>
      <w:marTop w:val="0"/>
      <w:marBottom w:val="0"/>
      <w:divBdr>
        <w:top w:val="none" w:sz="0" w:space="0" w:color="auto"/>
        <w:left w:val="none" w:sz="0" w:space="0" w:color="auto"/>
        <w:bottom w:val="none" w:sz="0" w:space="0" w:color="auto"/>
        <w:right w:val="none" w:sz="0" w:space="0" w:color="auto"/>
      </w:divBdr>
    </w:div>
    <w:div w:id="1409305631">
      <w:bodyDiv w:val="1"/>
      <w:marLeft w:val="0"/>
      <w:marRight w:val="0"/>
      <w:marTop w:val="0"/>
      <w:marBottom w:val="0"/>
      <w:divBdr>
        <w:top w:val="none" w:sz="0" w:space="0" w:color="auto"/>
        <w:left w:val="none" w:sz="0" w:space="0" w:color="auto"/>
        <w:bottom w:val="none" w:sz="0" w:space="0" w:color="auto"/>
        <w:right w:val="none" w:sz="0" w:space="0" w:color="auto"/>
      </w:divBdr>
    </w:div>
    <w:div w:id="1460879931">
      <w:bodyDiv w:val="1"/>
      <w:marLeft w:val="0"/>
      <w:marRight w:val="0"/>
      <w:marTop w:val="0"/>
      <w:marBottom w:val="0"/>
      <w:divBdr>
        <w:top w:val="none" w:sz="0" w:space="0" w:color="auto"/>
        <w:left w:val="none" w:sz="0" w:space="0" w:color="auto"/>
        <w:bottom w:val="none" w:sz="0" w:space="0" w:color="auto"/>
        <w:right w:val="none" w:sz="0" w:space="0" w:color="auto"/>
      </w:divBdr>
    </w:div>
    <w:div w:id="1570579714">
      <w:bodyDiv w:val="1"/>
      <w:marLeft w:val="0"/>
      <w:marRight w:val="0"/>
      <w:marTop w:val="0"/>
      <w:marBottom w:val="0"/>
      <w:divBdr>
        <w:top w:val="none" w:sz="0" w:space="0" w:color="auto"/>
        <w:left w:val="none" w:sz="0" w:space="0" w:color="auto"/>
        <w:bottom w:val="none" w:sz="0" w:space="0" w:color="auto"/>
        <w:right w:val="none" w:sz="0" w:space="0" w:color="auto"/>
      </w:divBdr>
    </w:div>
    <w:div w:id="1694846926">
      <w:bodyDiv w:val="1"/>
      <w:marLeft w:val="0"/>
      <w:marRight w:val="0"/>
      <w:marTop w:val="0"/>
      <w:marBottom w:val="0"/>
      <w:divBdr>
        <w:top w:val="none" w:sz="0" w:space="0" w:color="auto"/>
        <w:left w:val="none" w:sz="0" w:space="0" w:color="auto"/>
        <w:bottom w:val="none" w:sz="0" w:space="0" w:color="auto"/>
        <w:right w:val="none" w:sz="0" w:space="0" w:color="auto"/>
      </w:divBdr>
    </w:div>
    <w:div w:id="1696073078">
      <w:bodyDiv w:val="1"/>
      <w:marLeft w:val="0"/>
      <w:marRight w:val="0"/>
      <w:marTop w:val="0"/>
      <w:marBottom w:val="0"/>
      <w:divBdr>
        <w:top w:val="none" w:sz="0" w:space="0" w:color="auto"/>
        <w:left w:val="none" w:sz="0" w:space="0" w:color="auto"/>
        <w:bottom w:val="none" w:sz="0" w:space="0" w:color="auto"/>
        <w:right w:val="none" w:sz="0" w:space="0" w:color="auto"/>
      </w:divBdr>
    </w:div>
    <w:div w:id="1819497153">
      <w:bodyDiv w:val="1"/>
      <w:marLeft w:val="0"/>
      <w:marRight w:val="0"/>
      <w:marTop w:val="0"/>
      <w:marBottom w:val="0"/>
      <w:divBdr>
        <w:top w:val="none" w:sz="0" w:space="0" w:color="auto"/>
        <w:left w:val="none" w:sz="0" w:space="0" w:color="auto"/>
        <w:bottom w:val="none" w:sz="0" w:space="0" w:color="auto"/>
        <w:right w:val="none" w:sz="0" w:space="0" w:color="auto"/>
      </w:divBdr>
    </w:div>
    <w:div w:id="1864437403">
      <w:bodyDiv w:val="1"/>
      <w:marLeft w:val="0"/>
      <w:marRight w:val="0"/>
      <w:marTop w:val="0"/>
      <w:marBottom w:val="0"/>
      <w:divBdr>
        <w:top w:val="none" w:sz="0" w:space="0" w:color="auto"/>
        <w:left w:val="none" w:sz="0" w:space="0" w:color="auto"/>
        <w:bottom w:val="none" w:sz="0" w:space="0" w:color="auto"/>
        <w:right w:val="none" w:sz="0" w:space="0" w:color="auto"/>
      </w:divBdr>
    </w:div>
    <w:div w:id="1874153974">
      <w:bodyDiv w:val="1"/>
      <w:marLeft w:val="0"/>
      <w:marRight w:val="0"/>
      <w:marTop w:val="0"/>
      <w:marBottom w:val="0"/>
      <w:divBdr>
        <w:top w:val="none" w:sz="0" w:space="0" w:color="auto"/>
        <w:left w:val="none" w:sz="0" w:space="0" w:color="auto"/>
        <w:bottom w:val="none" w:sz="0" w:space="0" w:color="auto"/>
        <w:right w:val="none" w:sz="0" w:space="0" w:color="auto"/>
      </w:divBdr>
    </w:div>
    <w:div w:id="1921525394">
      <w:bodyDiv w:val="1"/>
      <w:marLeft w:val="0"/>
      <w:marRight w:val="0"/>
      <w:marTop w:val="0"/>
      <w:marBottom w:val="0"/>
      <w:divBdr>
        <w:top w:val="none" w:sz="0" w:space="0" w:color="auto"/>
        <w:left w:val="none" w:sz="0" w:space="0" w:color="auto"/>
        <w:bottom w:val="none" w:sz="0" w:space="0" w:color="auto"/>
        <w:right w:val="none" w:sz="0" w:space="0" w:color="auto"/>
      </w:divBdr>
    </w:div>
    <w:div w:id="1966085717">
      <w:bodyDiv w:val="1"/>
      <w:marLeft w:val="0"/>
      <w:marRight w:val="0"/>
      <w:marTop w:val="0"/>
      <w:marBottom w:val="0"/>
      <w:divBdr>
        <w:top w:val="none" w:sz="0" w:space="0" w:color="auto"/>
        <w:left w:val="none" w:sz="0" w:space="0" w:color="auto"/>
        <w:bottom w:val="none" w:sz="0" w:space="0" w:color="auto"/>
        <w:right w:val="none" w:sz="0" w:space="0" w:color="auto"/>
      </w:divBdr>
    </w:div>
    <w:div w:id="1987855562">
      <w:bodyDiv w:val="1"/>
      <w:marLeft w:val="0"/>
      <w:marRight w:val="0"/>
      <w:marTop w:val="0"/>
      <w:marBottom w:val="0"/>
      <w:divBdr>
        <w:top w:val="none" w:sz="0" w:space="0" w:color="auto"/>
        <w:left w:val="none" w:sz="0" w:space="0" w:color="auto"/>
        <w:bottom w:val="none" w:sz="0" w:space="0" w:color="auto"/>
        <w:right w:val="none" w:sz="0" w:space="0" w:color="auto"/>
      </w:divBdr>
    </w:div>
    <w:div w:id="208595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753</Characters>
  <Application>Microsoft Office Word</Application>
  <DocSecurity>0</DocSecurity>
  <Lines>6</Lines>
  <Paragraphs>1</Paragraphs>
  <ScaleCrop>false</ScaleCrop>
  <Company>http://www.deepbbs.org</Company>
  <LinksUpToDate>false</LinksUpToDate>
  <CharactersWithSpaces>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深度联盟http://www.deepbbs.org</dc:creator>
  <cp:lastModifiedBy>雨林木风</cp:lastModifiedBy>
  <cp:revision>2</cp:revision>
  <cp:lastPrinted>2015-02-06T07:12:00Z</cp:lastPrinted>
  <dcterms:created xsi:type="dcterms:W3CDTF">2017-04-15T04:25:00Z</dcterms:created>
  <dcterms:modified xsi:type="dcterms:W3CDTF">2017-04-15T04:25:00Z</dcterms:modified>
</cp:coreProperties>
</file>