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 w:before="0"/>
        <w:ind w:left="106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1190625" cy="95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2"/>
        <w:rPr>
          <w:rFonts w:ascii="Times New Roman"/>
          <w:sz w:val="9"/>
        </w:rPr>
      </w:pPr>
    </w:p>
    <w:p>
      <w:pPr>
        <w:spacing w:line="461" w:lineRule="exact" w:before="0"/>
        <w:ind w:left="4846" w:right="0" w:firstLine="0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1" simplePos="0" relativeHeight="268421423">
            <wp:simplePos x="0" y="0"/>
            <wp:positionH relativeFrom="page">
              <wp:posOffset>854773</wp:posOffset>
            </wp:positionH>
            <wp:positionV relativeFrom="paragraph">
              <wp:posOffset>423042</wp:posOffset>
            </wp:positionV>
            <wp:extent cx="1190058" cy="8001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05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2018--2019学年第2学期16级中专(中高贯通)学生期末考试安排表(第16周)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2429"/>
        <w:gridCol w:w="2430"/>
        <w:gridCol w:w="2429"/>
        <w:gridCol w:w="2429"/>
        <w:gridCol w:w="2429"/>
        <w:gridCol w:w="2429"/>
        <w:gridCol w:w="2429"/>
        <w:gridCol w:w="2429"/>
      </w:tblGrid>
      <w:tr>
        <w:trPr>
          <w:trHeight w:val="430" w:hRule="exact"/>
        </w:trPr>
        <w:tc>
          <w:tcPr>
            <w:tcW w:w="1801" w:type="dxa"/>
            <w:tcBorders>
              <w:bottom w:val="nil"/>
              <w:right w:val="double" w:sz="8" w:space="0" w:color="000000"/>
            </w:tcBorders>
          </w:tcPr>
          <w:p>
            <w:pPr>
              <w:pStyle w:val="TableParagraph"/>
              <w:spacing w:before="84"/>
              <w:ind w:left="526"/>
              <w:rPr>
                <w:sz w:val="22"/>
              </w:rPr>
            </w:pPr>
            <w:r>
              <w:rPr>
                <w:sz w:val="22"/>
              </w:rPr>
              <w:t>时间</w:t>
            </w:r>
          </w:p>
        </w:tc>
        <w:tc>
          <w:tcPr>
            <w:tcW w:w="4858" w:type="dxa"/>
            <w:gridSpan w:val="2"/>
            <w:tcBorders>
              <w:left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7"/>
              <w:ind w:left="1562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ascii="Times New Roman" w:eastAsia="Times New Roman"/>
                <w:b/>
                <w:sz w:val="24"/>
              </w:rPr>
              <w:t>3</w:t>
            </w:r>
            <w:r>
              <w:rPr>
                <w:b/>
                <w:sz w:val="24"/>
              </w:rPr>
              <w:t>日（周一）</w:t>
            </w:r>
          </w:p>
        </w:tc>
        <w:tc>
          <w:tcPr>
            <w:tcW w:w="4858" w:type="dxa"/>
            <w:gridSpan w:val="2"/>
            <w:tcBorders>
              <w:left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7"/>
              <w:ind w:left="1562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ascii="Times New Roman" w:eastAsia="Times New Roman"/>
                <w:b/>
                <w:sz w:val="24"/>
              </w:rPr>
              <w:t>4</w:t>
            </w:r>
            <w:r>
              <w:rPr>
                <w:b/>
                <w:sz w:val="24"/>
              </w:rPr>
              <w:t>日（周二）</w:t>
            </w:r>
          </w:p>
        </w:tc>
        <w:tc>
          <w:tcPr>
            <w:tcW w:w="4858" w:type="dxa"/>
            <w:gridSpan w:val="2"/>
            <w:tcBorders>
              <w:left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7"/>
              <w:ind w:left="1531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ascii="Times New Roman" w:eastAsia="Times New Roman"/>
                <w:b/>
                <w:sz w:val="24"/>
              </w:rPr>
              <w:t>5</w:t>
            </w:r>
            <w:r>
              <w:rPr>
                <w:b/>
                <w:sz w:val="24"/>
              </w:rPr>
              <w:t>日（周三 ）</w:t>
            </w:r>
          </w:p>
        </w:tc>
        <w:tc>
          <w:tcPr>
            <w:tcW w:w="4858" w:type="dxa"/>
            <w:gridSpan w:val="2"/>
            <w:tcBorders>
              <w:left w:val="double" w:sz="8" w:space="0" w:color="000000"/>
            </w:tcBorders>
          </w:tcPr>
          <w:p>
            <w:pPr>
              <w:pStyle w:val="TableParagraph"/>
              <w:spacing w:before="7"/>
              <w:ind w:left="1562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ascii="Times New Roman" w:eastAsia="Times New Roman"/>
                <w:b/>
                <w:sz w:val="24"/>
              </w:rPr>
              <w:t>6</w:t>
            </w:r>
            <w:r>
              <w:rPr>
                <w:b/>
                <w:sz w:val="24"/>
              </w:rPr>
              <w:t>日（周四）</w:t>
            </w:r>
          </w:p>
        </w:tc>
      </w:tr>
      <w:tr>
        <w:trPr>
          <w:trHeight w:val="401" w:hRule="exact"/>
        </w:trPr>
        <w:tc>
          <w:tcPr>
            <w:tcW w:w="1801" w:type="dxa"/>
            <w:tcBorders>
              <w:top w:val="nil"/>
              <w:bottom w:val="nil"/>
              <w:right w:val="double" w:sz="8" w:space="0" w:color="000000"/>
            </w:tcBorders>
          </w:tcPr>
          <w:p>
            <w:pPr>
              <w:pStyle w:val="TableParagraph"/>
              <w:spacing w:line="147" w:lineRule="exact" w:before="0"/>
              <w:ind w:left="79"/>
              <w:rPr>
                <w:sz w:val="12"/>
              </w:rPr>
            </w:pPr>
            <w:r>
              <w:rPr>
                <w:sz w:val="12"/>
              </w:rPr>
              <w:t>科目、老师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before="3"/>
              <w:ind w:left="234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上午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spacing w:before="3"/>
              <w:ind w:left="25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下午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before="3"/>
              <w:ind w:left="234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上午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spacing w:before="3"/>
              <w:ind w:left="12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下午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before="3"/>
              <w:ind w:left="234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上午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spacing w:before="3"/>
              <w:ind w:left="953" w:right="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下午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spacing w:before="3"/>
              <w:ind w:left="11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上午</w:t>
            </w:r>
          </w:p>
        </w:tc>
        <w:tc>
          <w:tcPr>
            <w:tcW w:w="2429" w:type="dxa"/>
          </w:tcPr>
          <w:p>
            <w:pPr>
              <w:pStyle w:val="TableParagraph"/>
              <w:spacing w:before="3"/>
              <w:ind w:left="14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下午</w:t>
            </w:r>
          </w:p>
        </w:tc>
      </w:tr>
      <w:tr>
        <w:trPr>
          <w:trHeight w:val="461" w:hRule="exact"/>
        </w:trPr>
        <w:tc>
          <w:tcPr>
            <w:tcW w:w="1801" w:type="dxa"/>
            <w:tcBorders>
              <w:top w:val="nil"/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6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班级</w:t>
            </w:r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4"/>
              <w:ind w:left="234" w:right="234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9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00--10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30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4"/>
              <w:ind w:left="252" w:right="214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13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00--14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4"/>
              <w:ind w:left="453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9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00--10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4"/>
              <w:ind w:left="124" w:right="86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13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00--14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4"/>
              <w:ind w:left="453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9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00--10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24"/>
              <w:ind w:left="412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13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00--14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24"/>
              <w:ind w:left="118" w:right="118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9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00--10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  <w:tc>
          <w:tcPr>
            <w:tcW w:w="242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4"/>
              <w:ind w:left="142" w:right="123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13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00--14</w:t>
            </w:r>
            <w:r>
              <w:rPr>
                <w:b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</w:p>
        </w:tc>
      </w:tr>
      <w:tr>
        <w:trPr>
          <w:trHeight w:val="646" w:hRule="exact"/>
        </w:trPr>
        <w:tc>
          <w:tcPr>
            <w:tcW w:w="1801" w:type="dxa"/>
            <w:vMerge w:val="restart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223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动医(中)161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4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英语</w:t>
            </w:r>
          </w:p>
        </w:tc>
        <w:tc>
          <w:tcPr>
            <w:tcW w:w="2430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02" w:lineRule="exact" w:before="90"/>
              <w:ind w:left="717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毛泽东思想和中国特色社会主义理论体系概论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right="1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宠物影像技术(机考)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412"/>
              <w:rPr>
                <w:b/>
                <w:sz w:val="22"/>
              </w:rPr>
            </w:pPr>
            <w:r>
              <w:rPr>
                <w:b/>
                <w:sz w:val="22"/>
              </w:rPr>
              <w:t>动物病理与药理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456" w:right="250" w:hanging="219"/>
              <w:rPr>
                <w:b/>
                <w:sz w:val="22"/>
              </w:rPr>
            </w:pPr>
            <w:r>
              <w:rPr>
                <w:b/>
                <w:sz w:val="22"/>
              </w:rPr>
              <w:t>实验室检查(3)实操(8:00--11:00)</w:t>
            </w:r>
          </w:p>
        </w:tc>
        <w:tc>
          <w:tcPr>
            <w:tcW w:w="24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34" w:right="246"/>
              <w:jc w:val="center"/>
              <w:rPr>
                <w:sz w:val="22"/>
              </w:rPr>
            </w:pPr>
            <w:r>
              <w:rPr>
                <w:sz w:val="22"/>
              </w:rPr>
              <w:t>二教301(单、双号)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252" w:right="229"/>
              <w:jc w:val="center"/>
              <w:rPr>
                <w:sz w:val="22"/>
              </w:rPr>
            </w:pPr>
            <w:r>
              <w:rPr>
                <w:sz w:val="22"/>
              </w:rPr>
              <w:t>二教301(单、双号)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综合楼401(单、双号)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二教301(单、双号)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106" w:right="118"/>
              <w:jc w:val="center"/>
              <w:rPr>
                <w:sz w:val="22"/>
              </w:rPr>
            </w:pPr>
            <w:r>
              <w:rPr>
                <w:sz w:val="22"/>
              </w:rPr>
              <w:t>动科楼307(单、双号)</w:t>
            </w:r>
          </w:p>
        </w:tc>
        <w:tc>
          <w:tcPr>
            <w:tcW w:w="2429" w:type="dxa"/>
          </w:tcPr>
          <w:p>
            <w:pPr/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30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801" w:type="dxa"/>
            <w:vMerge w:val="restart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23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动医(中)162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4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英语</w:t>
            </w:r>
          </w:p>
        </w:tc>
        <w:tc>
          <w:tcPr>
            <w:tcW w:w="2430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02" w:lineRule="exact" w:before="90"/>
              <w:ind w:left="717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毛泽东思想和中国特色社会主义理论体系概论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124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宠物影像技术(机考)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412"/>
              <w:rPr>
                <w:b/>
                <w:sz w:val="22"/>
              </w:rPr>
            </w:pPr>
            <w:r>
              <w:rPr>
                <w:b/>
                <w:sz w:val="22"/>
              </w:rPr>
              <w:t>动物病理与药理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417" w:right="249" w:hanging="161"/>
              <w:rPr>
                <w:b/>
                <w:sz w:val="22"/>
              </w:rPr>
            </w:pPr>
            <w:r>
              <w:rPr>
                <w:b/>
                <w:sz w:val="22"/>
              </w:rPr>
              <w:t>实验室检查(3)实操(13:00--16:00)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34" w:right="246"/>
              <w:jc w:val="center"/>
              <w:rPr>
                <w:sz w:val="22"/>
              </w:rPr>
            </w:pPr>
            <w:r>
              <w:rPr>
                <w:sz w:val="22"/>
              </w:rPr>
              <w:t>二教302(单、双号)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252" w:right="229"/>
              <w:jc w:val="center"/>
              <w:rPr>
                <w:sz w:val="22"/>
              </w:rPr>
            </w:pPr>
            <w:r>
              <w:rPr>
                <w:sz w:val="22"/>
              </w:rPr>
              <w:t>二教302(单、双号)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124" w:right="101"/>
              <w:jc w:val="center"/>
              <w:rPr>
                <w:sz w:val="22"/>
              </w:rPr>
            </w:pPr>
            <w:r>
              <w:rPr>
                <w:sz w:val="22"/>
              </w:rPr>
              <w:t>综合楼401(单、双号)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二教302(单、双号)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</w:tcPr>
          <w:p>
            <w:pPr>
              <w:pStyle w:val="TableParagraph"/>
              <w:ind w:left="142" w:right="137"/>
              <w:jc w:val="center"/>
              <w:rPr>
                <w:sz w:val="22"/>
              </w:rPr>
            </w:pPr>
            <w:r>
              <w:rPr>
                <w:sz w:val="22"/>
              </w:rPr>
              <w:t>动科楼307(单、双号)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30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801" w:type="dxa"/>
            <w:vMerge w:val="restart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223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园林(中)161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4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英语</w:t>
            </w:r>
          </w:p>
        </w:tc>
        <w:tc>
          <w:tcPr>
            <w:tcW w:w="2430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02" w:lineRule="exact" w:before="90"/>
              <w:ind w:left="717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毛泽东思想和中国特色社会主义理论体系概论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摄影(8:00--11:15)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247" w:right="178" w:hanging="46"/>
              <w:rPr>
                <w:b/>
                <w:sz w:val="22"/>
              </w:rPr>
            </w:pPr>
            <w:r>
              <w:rPr>
                <w:b/>
                <w:sz w:val="22"/>
              </w:rPr>
              <w:t>园林绘画与手绘表现(3)(13:00--15:00)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511" w:right="139" w:hanging="387"/>
              <w:rPr>
                <w:b/>
                <w:sz w:val="22"/>
              </w:rPr>
            </w:pPr>
            <w:r>
              <w:rPr>
                <w:b/>
                <w:sz w:val="22"/>
              </w:rPr>
              <w:t>园林苗木生产经营(2) (7:30--9:30)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园林CAD辅助设计(2)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34" w:right="246"/>
              <w:jc w:val="center"/>
              <w:rPr>
                <w:sz w:val="22"/>
              </w:rPr>
            </w:pPr>
            <w:r>
              <w:rPr>
                <w:sz w:val="22"/>
              </w:rPr>
              <w:t>二教303(单、双号)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252" w:right="229"/>
              <w:jc w:val="center"/>
              <w:rPr>
                <w:sz w:val="22"/>
              </w:rPr>
            </w:pPr>
            <w:r>
              <w:rPr>
                <w:sz w:val="22"/>
              </w:rPr>
              <w:t>二教303(单、双号)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综合楼301(单、双号)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124" w:right="101"/>
              <w:jc w:val="center"/>
              <w:rPr>
                <w:sz w:val="22"/>
              </w:rPr>
            </w:pPr>
            <w:r>
              <w:rPr>
                <w:sz w:val="22"/>
              </w:rPr>
              <w:t>二教404(单、双号)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实训基地(单、双号)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综合楼506(单、双号)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</w:tcPr>
          <w:p>
            <w:pPr/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30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801" w:type="dxa"/>
            <w:vMerge w:val="restart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23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园林(中)162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4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英语</w:t>
            </w:r>
          </w:p>
        </w:tc>
        <w:tc>
          <w:tcPr>
            <w:tcW w:w="2430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02" w:lineRule="exact" w:before="90"/>
              <w:ind w:left="717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毛泽东思想和中国特色社会主义理论体系概论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285" w:right="197" w:hanging="104"/>
              <w:rPr>
                <w:b/>
                <w:sz w:val="22"/>
              </w:rPr>
            </w:pPr>
            <w:r>
              <w:rPr>
                <w:b/>
                <w:sz w:val="22"/>
              </w:rPr>
              <w:t>园林绘画与手绘表现(3)(9:00--11:00)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124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摄影(12:45--16:00)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453" w:right="139" w:hanging="329"/>
              <w:rPr>
                <w:b/>
                <w:sz w:val="22"/>
              </w:rPr>
            </w:pPr>
            <w:r>
              <w:rPr>
                <w:b/>
                <w:sz w:val="22"/>
              </w:rPr>
              <w:t>园林苗木生产经营(2) (9:30--11:30)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园林CAD辅助设计(2)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34" w:right="246"/>
              <w:jc w:val="center"/>
              <w:rPr>
                <w:sz w:val="22"/>
              </w:rPr>
            </w:pPr>
            <w:r>
              <w:rPr>
                <w:sz w:val="22"/>
              </w:rPr>
              <w:t>二教304(单、双号)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252" w:right="229"/>
              <w:jc w:val="center"/>
              <w:rPr>
                <w:sz w:val="22"/>
              </w:rPr>
            </w:pPr>
            <w:r>
              <w:rPr>
                <w:sz w:val="22"/>
              </w:rPr>
              <w:t>二教304(单、双号)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综合楼503(单、双号)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124" w:right="101"/>
              <w:jc w:val="center"/>
              <w:rPr>
                <w:sz w:val="22"/>
              </w:rPr>
            </w:pPr>
            <w:r>
              <w:rPr>
                <w:sz w:val="22"/>
              </w:rPr>
              <w:t>综合楼301(单、双号)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实训基地(单、双号)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综合楼501(单、双号)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</w:tcPr>
          <w:p>
            <w:pPr/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30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1801" w:type="dxa"/>
            <w:vMerge w:val="restart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223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园艺(中)161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4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英语</w:t>
            </w:r>
          </w:p>
        </w:tc>
        <w:tc>
          <w:tcPr>
            <w:tcW w:w="2430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02" w:lineRule="exact" w:before="90"/>
              <w:ind w:left="717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毛泽东思想和中国特色社会主义理论体系概论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748"/>
              <w:rPr>
                <w:b/>
                <w:sz w:val="22"/>
              </w:rPr>
            </w:pPr>
            <w:r>
              <w:rPr>
                <w:b/>
                <w:sz w:val="22"/>
              </w:rPr>
              <w:t>果树生产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417" w:right="178" w:hanging="216"/>
              <w:rPr>
                <w:b/>
                <w:sz w:val="22"/>
              </w:rPr>
            </w:pPr>
            <w:r>
              <w:rPr>
                <w:b/>
                <w:sz w:val="22"/>
              </w:rPr>
              <w:t>园艺产品贮藏与加工(13:00--16:00)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748"/>
              <w:rPr>
                <w:b/>
                <w:sz w:val="22"/>
              </w:rPr>
            </w:pPr>
            <w:r>
              <w:rPr>
                <w:b/>
                <w:sz w:val="22"/>
              </w:rPr>
              <w:t>花卉生产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117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蔬菜生产(2)</w:t>
            </w:r>
          </w:p>
        </w:tc>
        <w:tc>
          <w:tcPr>
            <w:tcW w:w="24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34" w:right="246"/>
              <w:jc w:val="center"/>
              <w:rPr>
                <w:sz w:val="22"/>
              </w:rPr>
            </w:pPr>
            <w:r>
              <w:rPr>
                <w:sz w:val="22"/>
              </w:rPr>
              <w:t>二教305(单、双号)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252" w:right="229"/>
              <w:jc w:val="center"/>
              <w:rPr>
                <w:sz w:val="22"/>
              </w:rPr>
            </w:pPr>
            <w:r>
              <w:rPr>
                <w:sz w:val="22"/>
              </w:rPr>
              <w:t>二教305(单、双号)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二教305(单、双号)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124" w:right="101"/>
              <w:jc w:val="center"/>
              <w:rPr>
                <w:sz w:val="22"/>
              </w:rPr>
            </w:pPr>
            <w:r>
              <w:rPr>
                <w:sz w:val="22"/>
              </w:rPr>
              <w:t>综合楼602(单、双号)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二教305(单、双号)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106" w:right="118"/>
              <w:jc w:val="center"/>
              <w:rPr>
                <w:sz w:val="22"/>
              </w:rPr>
            </w:pPr>
            <w:r>
              <w:rPr>
                <w:sz w:val="22"/>
              </w:rPr>
              <w:t>二教305(单、双号)</w:t>
            </w:r>
          </w:p>
        </w:tc>
        <w:tc>
          <w:tcPr>
            <w:tcW w:w="2429" w:type="dxa"/>
          </w:tcPr>
          <w:p>
            <w:pPr/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30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  <w:bottom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bottom w:val="double" w:sz="8" w:space="0" w:color="000000"/>
            </w:tcBorders>
          </w:tcPr>
          <w:p>
            <w:pPr/>
          </w:p>
        </w:tc>
      </w:tr>
      <w:tr>
        <w:trPr>
          <w:trHeight w:val="645" w:hRule="exact"/>
        </w:trPr>
        <w:tc>
          <w:tcPr>
            <w:tcW w:w="1801" w:type="dxa"/>
            <w:vMerge w:val="restart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23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园艺(中)162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234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英语</w:t>
            </w:r>
          </w:p>
        </w:tc>
        <w:tc>
          <w:tcPr>
            <w:tcW w:w="2430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02" w:lineRule="exact" w:before="90"/>
              <w:ind w:left="717" w:hanging="653"/>
              <w:rPr>
                <w:b/>
                <w:sz w:val="16"/>
              </w:rPr>
            </w:pPr>
            <w:r>
              <w:rPr>
                <w:b/>
                <w:sz w:val="16"/>
              </w:rPr>
              <w:t>毛泽东思想和中国特色社会主义理论体系概论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748"/>
              <w:rPr>
                <w:b/>
                <w:sz w:val="22"/>
              </w:rPr>
            </w:pPr>
            <w:r>
              <w:rPr>
                <w:b/>
                <w:sz w:val="22"/>
              </w:rPr>
              <w:t>果树生产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before="122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748"/>
              <w:rPr>
                <w:b/>
                <w:sz w:val="22"/>
              </w:rPr>
            </w:pPr>
            <w:r>
              <w:rPr>
                <w:b/>
                <w:sz w:val="22"/>
              </w:rPr>
              <w:t>花卉生产</w:t>
            </w:r>
          </w:p>
        </w:tc>
        <w:tc>
          <w:tcPr>
            <w:tcW w:w="2429" w:type="dxa"/>
            <w:tcBorders>
              <w:top w:val="double" w:sz="8" w:space="0" w:color="000000"/>
              <w:right w:val="double" w:sz="8" w:space="0" w:color="000000"/>
            </w:tcBorders>
          </w:tcPr>
          <w:p>
            <w:pPr>
              <w:pStyle w:val="TableParagraph"/>
              <w:spacing w:line="272" w:lineRule="exact" w:before="24"/>
              <w:ind w:left="417" w:right="179" w:hanging="216"/>
              <w:rPr>
                <w:b/>
                <w:sz w:val="22"/>
              </w:rPr>
            </w:pPr>
            <w:r>
              <w:rPr>
                <w:b/>
                <w:sz w:val="22"/>
              </w:rPr>
              <w:t>园艺产品贮藏与加工(13:00--16:00)</w:t>
            </w:r>
          </w:p>
        </w:tc>
        <w:tc>
          <w:tcPr>
            <w:tcW w:w="2429" w:type="dxa"/>
            <w:tcBorders>
              <w:top w:val="double" w:sz="8" w:space="0" w:color="000000"/>
              <w:left w:val="double" w:sz="8" w:space="0" w:color="000000"/>
            </w:tcBorders>
          </w:tcPr>
          <w:p>
            <w:pPr>
              <w:pStyle w:val="TableParagraph"/>
              <w:spacing w:before="122"/>
              <w:ind w:left="117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蔬菜生产(2)</w:t>
            </w:r>
          </w:p>
        </w:tc>
        <w:tc>
          <w:tcPr>
            <w:tcW w:w="24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/</w:t>
            </w:r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34" w:right="246"/>
              <w:jc w:val="center"/>
              <w:rPr>
                <w:sz w:val="22"/>
              </w:rPr>
            </w:pPr>
            <w:r>
              <w:rPr>
                <w:sz w:val="22"/>
              </w:rPr>
              <w:t>二教308(单、双号)</w:t>
            </w:r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>
              <w:pStyle w:val="TableParagraph"/>
              <w:ind w:left="252" w:right="229"/>
              <w:jc w:val="center"/>
              <w:rPr>
                <w:sz w:val="22"/>
              </w:rPr>
            </w:pPr>
            <w:r>
              <w:rPr>
                <w:sz w:val="22"/>
              </w:rPr>
              <w:t>二教308(单、双号)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二教308(单、双号)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二教308(单、双号)</w:t>
            </w:r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综合楼602(单、双号)</w:t>
            </w:r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>
              <w:pStyle w:val="TableParagraph"/>
              <w:ind w:left="106" w:right="118"/>
              <w:jc w:val="center"/>
              <w:rPr>
                <w:sz w:val="22"/>
              </w:rPr>
            </w:pPr>
            <w:r>
              <w:rPr>
                <w:sz w:val="22"/>
              </w:rPr>
              <w:t>二教308(单、双号)</w:t>
            </w:r>
          </w:p>
        </w:tc>
        <w:tc>
          <w:tcPr>
            <w:tcW w:w="2429" w:type="dxa"/>
          </w:tcPr>
          <w:p>
            <w:pPr/>
          </w:p>
        </w:tc>
      </w:tr>
      <w:tr>
        <w:trPr>
          <w:trHeight w:val="509" w:hRule="exact"/>
        </w:trPr>
        <w:tc>
          <w:tcPr>
            <w:tcW w:w="1801" w:type="dxa"/>
            <w:vMerge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30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right w:val="double" w:sz="8" w:space="0" w:color="000000"/>
            </w:tcBorders>
          </w:tcPr>
          <w:p>
            <w:pPr/>
          </w:p>
        </w:tc>
        <w:tc>
          <w:tcPr>
            <w:tcW w:w="2429" w:type="dxa"/>
            <w:tcBorders>
              <w:left w:val="double" w:sz="8" w:space="0" w:color="000000"/>
            </w:tcBorders>
          </w:tcPr>
          <w:p>
            <w:pPr/>
          </w:p>
        </w:tc>
        <w:tc>
          <w:tcPr>
            <w:tcW w:w="2429" w:type="dxa"/>
          </w:tcPr>
          <w:p>
            <w:pPr/>
          </w:p>
        </w:tc>
      </w:tr>
    </w:tbl>
    <w:p>
      <w:pPr>
        <w:pStyle w:val="BodyText"/>
        <w:rPr>
          <w:b/>
          <w:sz w:val="15"/>
        </w:rPr>
      </w:pPr>
    </w:p>
    <w:p>
      <w:pPr>
        <w:pStyle w:val="BodyText"/>
        <w:spacing w:before="44"/>
        <w:ind w:left="159"/>
      </w:pPr>
      <w:r>
        <w:rPr>
          <w:w w:val="95"/>
        </w:rPr>
        <w:t>说明：</w:t>
      </w:r>
      <w:r>
        <w:rPr>
          <w:rFonts w:ascii="Times New Roman" w:hAnsi="Times New Roman" w:eastAsia="Times New Roman"/>
          <w:w w:val="95"/>
        </w:rPr>
        <w:t>1</w:t>
      </w:r>
      <w:r>
        <w:rPr>
          <w:w w:val="95"/>
        </w:rPr>
        <w:t>、上述表格中括号内的“单号”是指学号为单号的学生考试用教室，则“双号”是指学号为双号的学生考试用教室。</w:t>
      </w:r>
    </w:p>
    <w:p>
      <w:pPr>
        <w:pStyle w:val="BodyText"/>
        <w:spacing w:before="114"/>
        <w:ind w:left="757"/>
      </w:pPr>
      <w:r>
        <w:rPr>
          <w:rFonts w:ascii="Times New Roman" w:eastAsia="Times New Roman"/>
          <w:w w:val="95"/>
        </w:rPr>
        <w:t>2</w:t>
      </w:r>
      <w:r>
        <w:rPr>
          <w:w w:val="95"/>
        </w:rPr>
        <w:t>、考试时不准把手机和与考试相关的资料</w:t>
      </w:r>
      <w:r>
        <w:rPr>
          <w:rFonts w:ascii="Times New Roman" w:eastAsia="Times New Roman"/>
          <w:w w:val="95"/>
        </w:rPr>
        <w:t>(</w:t>
      </w:r>
      <w:r>
        <w:rPr>
          <w:w w:val="95"/>
        </w:rPr>
        <w:t>开卷考试除外</w:t>
      </w:r>
      <w:r>
        <w:rPr>
          <w:rFonts w:ascii="Times New Roman" w:eastAsia="Times New Roman"/>
          <w:w w:val="95"/>
        </w:rPr>
        <w:t>)</w:t>
      </w:r>
      <w:r>
        <w:rPr>
          <w:w w:val="95"/>
        </w:rPr>
        <w:t>带进考场，并严格遵守《考场规则》，严禁考试作弊。请考生保持考场整洁。考试用具自带。</w:t>
      </w:r>
    </w:p>
    <w:p>
      <w:pPr>
        <w:pStyle w:val="BodyText"/>
        <w:rPr>
          <w:sz w:val="17"/>
        </w:rPr>
      </w:pPr>
    </w:p>
    <w:p>
      <w:pPr>
        <w:spacing w:before="0"/>
        <w:ind w:left="757" w:right="0" w:firstLine="0"/>
        <w:jc w:val="left"/>
        <w:rPr>
          <w:rFonts w:ascii="黑体" w:eastAsia="黑体" w:hint="eastAsia"/>
          <w:b/>
          <w:sz w:val="20"/>
        </w:rPr>
      </w:pPr>
      <w:r>
        <w:rPr>
          <w:rFonts w:ascii="Times New Roman" w:eastAsia="Times New Roman"/>
          <w:w w:val="95"/>
          <w:sz w:val="20"/>
        </w:rPr>
        <w:t>3</w:t>
      </w:r>
      <w:r>
        <w:rPr>
          <w:w w:val="95"/>
          <w:sz w:val="20"/>
        </w:rPr>
        <w:t>、请班长把考试安排表张贴于教室里，供学生观看考试安排情况。</w:t>
      </w:r>
      <w:r>
        <w:rPr>
          <w:rFonts w:ascii="黑体" w:eastAsia="黑体" w:hint="eastAsia"/>
          <w:b/>
          <w:w w:val="95"/>
          <w:sz w:val="20"/>
          <w:u w:val="single"/>
        </w:rPr>
        <w:t>学生考试时须带好学生证</w:t>
      </w:r>
      <w:r>
        <w:rPr>
          <w:rFonts w:ascii="Times New Roman" w:eastAsia="Times New Roman"/>
          <w:b/>
          <w:w w:val="95"/>
          <w:sz w:val="20"/>
          <w:u w:val="single"/>
        </w:rPr>
        <w:t>(</w:t>
      </w:r>
      <w:r>
        <w:rPr>
          <w:rFonts w:ascii="黑体" w:eastAsia="黑体" w:hint="eastAsia"/>
          <w:b/>
          <w:w w:val="95"/>
          <w:sz w:val="20"/>
          <w:u w:val="single"/>
        </w:rPr>
        <w:t>或校园卡</w:t>
      </w:r>
      <w:r>
        <w:rPr>
          <w:rFonts w:ascii="Times New Roman" w:eastAsia="Times New Roman"/>
          <w:b/>
          <w:w w:val="95"/>
          <w:sz w:val="20"/>
          <w:u w:val="single"/>
        </w:rPr>
        <w:t>)</w:t>
      </w:r>
      <w:r>
        <w:rPr>
          <w:rFonts w:ascii="黑体" w:eastAsia="黑体" w:hint="eastAsia"/>
          <w:b/>
          <w:w w:val="95"/>
          <w:sz w:val="20"/>
          <w:u w:val="single"/>
        </w:rPr>
        <w:t>，无学生证</w:t>
      </w:r>
      <w:r>
        <w:rPr>
          <w:rFonts w:ascii="Times New Roman" w:eastAsia="Times New Roman"/>
          <w:b/>
          <w:w w:val="95"/>
          <w:sz w:val="20"/>
          <w:u w:val="single"/>
        </w:rPr>
        <w:t>(</w:t>
      </w:r>
      <w:r>
        <w:rPr>
          <w:rFonts w:ascii="黑体" w:eastAsia="黑体" w:hint="eastAsia"/>
          <w:b/>
          <w:w w:val="95"/>
          <w:sz w:val="20"/>
          <w:u w:val="single"/>
        </w:rPr>
        <w:t>或校园卡</w:t>
      </w:r>
      <w:r>
        <w:rPr>
          <w:rFonts w:ascii="Times New Roman" w:eastAsia="Times New Roman"/>
          <w:b/>
          <w:w w:val="95"/>
          <w:sz w:val="20"/>
          <w:u w:val="single"/>
        </w:rPr>
        <w:t>)</w:t>
      </w:r>
      <w:r>
        <w:rPr>
          <w:rFonts w:ascii="黑体" w:eastAsia="黑体" w:hint="eastAsia"/>
          <w:b/>
          <w:w w:val="95"/>
          <w:sz w:val="20"/>
          <w:u w:val="single"/>
        </w:rPr>
        <w:t>者不准参加考试。</w:t>
      </w:r>
    </w:p>
    <w:p>
      <w:pPr>
        <w:pStyle w:val="BodyText"/>
        <w:spacing w:before="10"/>
        <w:rPr>
          <w:rFonts w:ascii="黑体"/>
          <w:b/>
          <w:sz w:val="17"/>
        </w:rPr>
      </w:pPr>
    </w:p>
    <w:p>
      <w:pPr>
        <w:pStyle w:val="BodyText"/>
        <w:spacing w:before="37"/>
        <w:ind w:left="757"/>
      </w:pPr>
      <w:r>
        <w:rPr>
          <w:w w:val="95"/>
        </w:rPr>
        <w:t>4、巡考：6月3至6日共4天。郑江平负责二教3楼301和302室巡考；刘秀云负责二教3楼303和304室巡考；俞平高负责二教3楼305和308室巡考。辛琳负责二教3楼巡考(周一)。巡考总负责：谢锦平、王彤光、薛俊梅、沈悦。</w:t>
      </w:r>
    </w:p>
    <w:sectPr>
      <w:type w:val="continuous"/>
      <w:pgSz w:w="23810" w:h="16840" w:orient="landscape"/>
      <w:pgMar w:top="980" w:bottom="280" w:left="12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宋体" w:hAnsi="宋体" w:eastAsia="宋体" w:cs="宋体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dcterms:created xsi:type="dcterms:W3CDTF">2019-05-24T09:42:56Z</dcterms:created>
  <dcterms:modified xsi:type="dcterms:W3CDTF">2019-05-24T09:42:56Z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2019-05-24T00:00:00Z</vt:filetime>
  </property>
</Properties>
</file>